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B9A" w:rsidRPr="00B20003" w:rsidRDefault="00211B5B">
      <w:pPr>
        <w:spacing w:after="0" w:line="408" w:lineRule="auto"/>
        <w:ind w:left="120"/>
        <w:jc w:val="center"/>
      </w:pPr>
      <w:bookmarkStart w:id="0" w:name="block-6190585"/>
      <w:r w:rsidRPr="00B20003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762B9A" w:rsidRPr="00B20003" w:rsidRDefault="00211B5B">
      <w:pPr>
        <w:spacing w:after="0" w:line="408" w:lineRule="auto"/>
        <w:ind w:left="120"/>
        <w:jc w:val="center"/>
      </w:pPr>
      <w:r w:rsidRPr="00B20003">
        <w:rPr>
          <w:rFonts w:ascii="Times New Roman" w:hAnsi="Times New Roman"/>
          <w:b/>
          <w:color w:val="000000"/>
          <w:sz w:val="28"/>
        </w:rPr>
        <w:t>‌</w:t>
      </w:r>
      <w:bookmarkStart w:id="1" w:name="80b49891-40ec-4ab4-8be6-8343d170ad5f"/>
      <w:r w:rsidRPr="00B20003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1"/>
      <w:r w:rsidRPr="00B20003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762B9A" w:rsidRDefault="00211B5B">
      <w:pPr>
        <w:spacing w:after="0" w:line="408" w:lineRule="auto"/>
        <w:ind w:left="120"/>
        <w:jc w:val="center"/>
      </w:pPr>
      <w:r w:rsidRPr="00B20003">
        <w:rPr>
          <w:rFonts w:ascii="Times New Roman" w:hAnsi="Times New Roman"/>
          <w:b/>
          <w:color w:val="000000"/>
          <w:sz w:val="28"/>
        </w:rPr>
        <w:t>‌</w:t>
      </w:r>
      <w:bookmarkStart w:id="2" w:name="9ddc25da-3cd4-4709-b96f-e9d7f0a42b45"/>
      <w:r w:rsidRPr="00B20003">
        <w:rPr>
          <w:rFonts w:ascii="Times New Roman" w:hAnsi="Times New Roman"/>
          <w:b/>
          <w:color w:val="000000"/>
          <w:sz w:val="28"/>
        </w:rPr>
        <w:t xml:space="preserve">Исполнительный комитет </w:t>
      </w:r>
      <w:proofErr w:type="spellStart"/>
      <w:r w:rsidRPr="00B20003">
        <w:rPr>
          <w:rFonts w:ascii="Times New Roman" w:hAnsi="Times New Roman"/>
          <w:b/>
          <w:color w:val="000000"/>
          <w:sz w:val="28"/>
        </w:rPr>
        <w:t>Дрожжановского</w:t>
      </w:r>
      <w:proofErr w:type="spellEnd"/>
      <w:r w:rsidRPr="00B20003">
        <w:rPr>
          <w:rFonts w:ascii="Times New Roman" w:hAnsi="Times New Roman"/>
          <w:b/>
          <w:color w:val="000000"/>
          <w:sz w:val="28"/>
        </w:rPr>
        <w:t xml:space="preserve"> муниципального района Республики Татарстан. </w:t>
      </w:r>
      <w:bookmarkEnd w:id="2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762B9A" w:rsidRDefault="00211B5B">
      <w:pPr>
        <w:spacing w:after="0" w:line="408" w:lineRule="auto"/>
        <w:ind w:left="120"/>
        <w:jc w:val="center"/>
      </w:pPr>
      <w:proofErr w:type="spellStart"/>
      <w:r>
        <w:rPr>
          <w:rFonts w:ascii="Times New Roman" w:hAnsi="Times New Roman"/>
          <w:b/>
          <w:color w:val="000000"/>
          <w:sz w:val="28"/>
        </w:rPr>
        <w:t>Стародрожжановский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r w:rsidR="00013EA1">
        <w:rPr>
          <w:rFonts w:ascii="Times New Roman" w:hAnsi="Times New Roman"/>
          <w:b/>
          <w:color w:val="000000"/>
          <w:sz w:val="28"/>
        </w:rPr>
        <w:t xml:space="preserve"> многопрофильный </w:t>
      </w:r>
      <w:r>
        <w:rPr>
          <w:rFonts w:ascii="Times New Roman" w:hAnsi="Times New Roman"/>
          <w:b/>
          <w:color w:val="000000"/>
          <w:sz w:val="28"/>
        </w:rPr>
        <w:t>лицей</w:t>
      </w:r>
    </w:p>
    <w:p w:rsidR="00762B9A" w:rsidRDefault="00762B9A">
      <w:pPr>
        <w:spacing w:after="0"/>
        <w:ind w:left="120"/>
      </w:pPr>
    </w:p>
    <w:p w:rsidR="00762B9A" w:rsidRDefault="00762B9A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6F54FB" w:rsidRPr="00E2220E" w:rsidTr="006F54FB">
        <w:tc>
          <w:tcPr>
            <w:tcW w:w="3114" w:type="dxa"/>
          </w:tcPr>
          <w:p w:rsidR="006F54FB" w:rsidRPr="0040209D" w:rsidRDefault="00211B5B" w:rsidP="006F54FB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6F54FB" w:rsidRPr="008944ED" w:rsidRDefault="00211B5B" w:rsidP="006F54F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Руководитель МО</w:t>
            </w:r>
          </w:p>
          <w:p w:rsidR="006F54FB" w:rsidRDefault="00211B5B" w:rsidP="006F54F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6F54FB" w:rsidRPr="008944ED" w:rsidRDefault="00211B5B" w:rsidP="006F54F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Кондрашкина И.В.</w:t>
            </w:r>
          </w:p>
          <w:p w:rsidR="006F54FB" w:rsidRDefault="00427BC4" w:rsidP="006F54F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</w:t>
            </w:r>
            <w:r w:rsidR="000A761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  <w:r w:rsidR="00211B5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="00211B5B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 w:rsidR="00211B5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="00211B5B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="00211B5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="00211B5B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 w:rsidR="00211B5B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6F54FB" w:rsidRPr="0040209D" w:rsidRDefault="006F54FB" w:rsidP="006F54F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6F54FB" w:rsidRPr="0040209D" w:rsidRDefault="006F54FB" w:rsidP="00D83F44">
            <w:pPr>
              <w:tabs>
                <w:tab w:val="left" w:pos="354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bookmarkStart w:id="3" w:name="_GoBack"/>
            <w:bookmarkEnd w:id="3"/>
          </w:p>
        </w:tc>
        <w:tc>
          <w:tcPr>
            <w:tcW w:w="3115" w:type="dxa"/>
          </w:tcPr>
          <w:p w:rsidR="006F54FB" w:rsidRDefault="00211B5B" w:rsidP="006F54F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6F54FB" w:rsidRPr="008944ED" w:rsidRDefault="00211B5B" w:rsidP="006F54FB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лицея</w:t>
            </w:r>
          </w:p>
          <w:p w:rsidR="006F54FB" w:rsidRDefault="00211B5B" w:rsidP="006F54FB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6F54FB" w:rsidRPr="008944ED" w:rsidRDefault="00211B5B" w:rsidP="006F54FB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Маркова Н.Н.</w:t>
            </w:r>
          </w:p>
          <w:p w:rsidR="006F54FB" w:rsidRDefault="00211B5B" w:rsidP="006F54FB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="00427BC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№  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6F54FB" w:rsidRPr="0040209D" w:rsidRDefault="006F54FB" w:rsidP="006F54FB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762B9A" w:rsidRDefault="006F62AA" w:rsidP="006F62AA">
      <w:pPr>
        <w:spacing w:after="0"/>
        <w:ind w:left="120"/>
        <w:jc w:val="center"/>
      </w:pPr>
      <w:r>
        <w:rPr>
          <w:noProof/>
        </w:rPr>
        <w:drawing>
          <wp:inline distT="0" distB="0" distL="0" distR="0">
            <wp:extent cx="2080260" cy="7924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260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2B9A" w:rsidRDefault="00211B5B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762B9A" w:rsidRDefault="00762B9A">
      <w:pPr>
        <w:spacing w:after="0"/>
        <w:ind w:left="120"/>
      </w:pPr>
    </w:p>
    <w:p w:rsidR="00762B9A" w:rsidRDefault="00762B9A">
      <w:pPr>
        <w:spacing w:after="0"/>
        <w:ind w:left="120"/>
      </w:pPr>
    </w:p>
    <w:p w:rsidR="00762B9A" w:rsidRDefault="00762B9A">
      <w:pPr>
        <w:spacing w:after="0"/>
        <w:ind w:left="120"/>
      </w:pPr>
    </w:p>
    <w:p w:rsidR="00762B9A" w:rsidRDefault="00211B5B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762B9A" w:rsidRDefault="00211B5B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869766)</w:t>
      </w:r>
    </w:p>
    <w:p w:rsidR="00762B9A" w:rsidRDefault="00762B9A">
      <w:pPr>
        <w:spacing w:after="0"/>
        <w:ind w:left="120"/>
        <w:jc w:val="center"/>
      </w:pPr>
    </w:p>
    <w:p w:rsidR="00762B9A" w:rsidRDefault="00211B5B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«Физика. Базовый уровень»</w:t>
      </w:r>
    </w:p>
    <w:p w:rsidR="00762B9A" w:rsidRPr="00B20003" w:rsidRDefault="00427BC4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для обучающихся 9 класса</w:t>
      </w:r>
      <w:r w:rsidR="00211B5B" w:rsidRPr="00B20003">
        <w:rPr>
          <w:rFonts w:ascii="Times New Roman" w:hAnsi="Times New Roman"/>
          <w:color w:val="000000"/>
          <w:sz w:val="28"/>
        </w:rPr>
        <w:t xml:space="preserve"> </w:t>
      </w:r>
    </w:p>
    <w:p w:rsidR="00762B9A" w:rsidRPr="00B20003" w:rsidRDefault="00762B9A">
      <w:pPr>
        <w:spacing w:after="0"/>
        <w:ind w:left="120"/>
        <w:jc w:val="center"/>
      </w:pPr>
    </w:p>
    <w:p w:rsidR="00762B9A" w:rsidRPr="00B20003" w:rsidRDefault="00762B9A">
      <w:pPr>
        <w:spacing w:after="0"/>
        <w:ind w:left="120"/>
        <w:jc w:val="center"/>
      </w:pPr>
    </w:p>
    <w:p w:rsidR="00762B9A" w:rsidRPr="00B20003" w:rsidRDefault="00762B9A">
      <w:pPr>
        <w:spacing w:after="0"/>
        <w:ind w:left="120"/>
        <w:jc w:val="center"/>
      </w:pPr>
    </w:p>
    <w:p w:rsidR="00762B9A" w:rsidRPr="00B20003" w:rsidRDefault="00762B9A">
      <w:pPr>
        <w:spacing w:after="0"/>
        <w:ind w:left="120"/>
        <w:jc w:val="center"/>
      </w:pPr>
    </w:p>
    <w:p w:rsidR="00762B9A" w:rsidRPr="00B20003" w:rsidRDefault="00762B9A">
      <w:pPr>
        <w:spacing w:after="0"/>
        <w:ind w:left="120"/>
        <w:jc w:val="center"/>
      </w:pPr>
    </w:p>
    <w:p w:rsidR="00762B9A" w:rsidRPr="00B20003" w:rsidRDefault="00762B9A">
      <w:pPr>
        <w:spacing w:after="0"/>
        <w:ind w:left="120"/>
        <w:jc w:val="center"/>
      </w:pPr>
    </w:p>
    <w:p w:rsidR="00762B9A" w:rsidRPr="00B20003" w:rsidRDefault="00762B9A">
      <w:pPr>
        <w:spacing w:after="0"/>
        <w:ind w:left="120"/>
        <w:jc w:val="center"/>
      </w:pPr>
    </w:p>
    <w:p w:rsidR="00762B9A" w:rsidRPr="00B20003" w:rsidRDefault="00762B9A">
      <w:pPr>
        <w:spacing w:after="0"/>
        <w:ind w:left="120"/>
        <w:jc w:val="center"/>
      </w:pPr>
    </w:p>
    <w:p w:rsidR="00762B9A" w:rsidRPr="00B20003" w:rsidRDefault="00211B5B">
      <w:pPr>
        <w:spacing w:after="0"/>
        <w:ind w:left="120"/>
        <w:jc w:val="center"/>
      </w:pPr>
      <w:r w:rsidRPr="00B20003">
        <w:rPr>
          <w:rFonts w:ascii="Times New Roman" w:hAnsi="Times New Roman"/>
          <w:color w:val="000000"/>
          <w:sz w:val="28"/>
        </w:rPr>
        <w:t>​</w:t>
      </w:r>
      <w:bookmarkStart w:id="4" w:name="86e18b3c-35f3-4b4e-b4f2-8d25001e58d1"/>
      <w:r w:rsidRPr="00B20003">
        <w:rPr>
          <w:rFonts w:ascii="Times New Roman" w:hAnsi="Times New Roman"/>
          <w:b/>
          <w:color w:val="000000"/>
          <w:sz w:val="28"/>
        </w:rPr>
        <w:t xml:space="preserve">село Старое </w:t>
      </w:r>
      <w:proofErr w:type="spellStart"/>
      <w:r w:rsidRPr="00B20003">
        <w:rPr>
          <w:rFonts w:ascii="Times New Roman" w:hAnsi="Times New Roman"/>
          <w:b/>
          <w:color w:val="000000"/>
          <w:sz w:val="28"/>
        </w:rPr>
        <w:t>Дрожжаное</w:t>
      </w:r>
      <w:proofErr w:type="spellEnd"/>
      <w:r w:rsidRPr="00B20003">
        <w:rPr>
          <w:rFonts w:ascii="Times New Roman" w:hAnsi="Times New Roman"/>
          <w:b/>
          <w:color w:val="000000"/>
          <w:sz w:val="28"/>
        </w:rPr>
        <w:t xml:space="preserve"> - 2023</w:t>
      </w:r>
      <w:bookmarkEnd w:id="4"/>
      <w:r w:rsidRPr="00B20003">
        <w:rPr>
          <w:rFonts w:ascii="Times New Roman" w:hAnsi="Times New Roman"/>
          <w:b/>
          <w:color w:val="000000"/>
          <w:sz w:val="28"/>
        </w:rPr>
        <w:t xml:space="preserve">‌ </w:t>
      </w:r>
      <w:bookmarkStart w:id="5" w:name="c1839617-66db-4450-acc5-76a3deaf668e"/>
      <w:r w:rsidRPr="00B20003">
        <w:rPr>
          <w:rFonts w:ascii="Times New Roman" w:hAnsi="Times New Roman"/>
          <w:b/>
          <w:color w:val="000000"/>
          <w:sz w:val="28"/>
        </w:rPr>
        <w:t>год</w:t>
      </w:r>
      <w:bookmarkEnd w:id="5"/>
      <w:r w:rsidRPr="00B20003">
        <w:rPr>
          <w:rFonts w:ascii="Times New Roman" w:hAnsi="Times New Roman"/>
          <w:b/>
          <w:color w:val="000000"/>
          <w:sz w:val="28"/>
        </w:rPr>
        <w:t>‌</w:t>
      </w:r>
      <w:r w:rsidRPr="00B20003">
        <w:rPr>
          <w:rFonts w:ascii="Times New Roman" w:hAnsi="Times New Roman"/>
          <w:color w:val="000000"/>
          <w:sz w:val="28"/>
        </w:rPr>
        <w:t>​</w:t>
      </w:r>
    </w:p>
    <w:p w:rsidR="00762B9A" w:rsidRPr="00B20003" w:rsidRDefault="00762B9A">
      <w:pPr>
        <w:spacing w:after="0"/>
        <w:ind w:left="120"/>
      </w:pPr>
    </w:p>
    <w:p w:rsidR="00762B9A" w:rsidRPr="00013EA1" w:rsidRDefault="00211B5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6" w:name="_Toc124426195"/>
      <w:bookmarkStart w:id="7" w:name="block-6190587"/>
      <w:bookmarkEnd w:id="0"/>
      <w:bookmarkEnd w:id="6"/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СОДЕРЖАНИЕ ОБУЧЕНИЯ </w:t>
      </w:r>
      <w:r w:rsidR="006D383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</w:t>
      </w:r>
    </w:p>
    <w:p w:rsidR="00762B9A" w:rsidRPr="00013EA1" w:rsidRDefault="00762B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762B9A" w:rsidRPr="00013EA1" w:rsidRDefault="00013EA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>Раздел 1</w:t>
      </w:r>
      <w:r w:rsidR="00211B5B" w:rsidRPr="00013EA1">
        <w:rPr>
          <w:rFonts w:ascii="Times New Roman" w:hAnsi="Times New Roman" w:cs="Times New Roman"/>
          <w:b/>
          <w:color w:val="000000"/>
          <w:sz w:val="24"/>
          <w:szCs w:val="24"/>
        </w:rPr>
        <w:t>. Механические явления.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Механическое движение. Материальная точка. Система отсчёта. Относительность механического движения. Равномерное прямолинейное движение. Неравномерное прямолинейное движение. Средняя и мгновенная скорость тела при неравномерном движении. 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Ускорение. Равноускоренное прямолинейное движение. Свободное падение. Опыты Галилея. 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Равномерное движение по окружности. Период и частота обращения. Линейная и угловая скорости. Центростремительное ускорение. 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Первый закон Ньютона. Второй закон Ньютона. Третий закон Ньютона. Принцип суперпозиции сил. 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Сила упругости. Закон Гука. Сила трения: сила трения скольжения, сила трения покоя, другие виды трения. 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Сила тяжести и закон всемирного тяготения. Ускорение свободного падения. Движение планет вокруг Солнца. Первая космическая скорость. Невесомость и перегрузки. 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Равновесие материальной точки. Абсолютно твёрдое тело. Равновесие твёрдого тела с закреплённой осью вращения. Момент силы. Центр тяжести. 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Импульс тела. Изменение импульса. Импульс силы. Закон сохранения импульса. Реактивное движение. 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Механическая работа и мощность. Работа сил тяжести, упругости, трения. Связь энергии и работы. Потенциальная энергия тела, поднятого над поверхностью земли. Потенциальная энергия сжатой пружины. Кинетическая энергия. Теорема о кинетической энергии. Закон сохранения механической энергии. 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i/>
          <w:color w:val="000000"/>
          <w:sz w:val="24"/>
          <w:szCs w:val="24"/>
        </w:rPr>
        <w:t>Демонстрации.</w:t>
      </w:r>
    </w:p>
    <w:p w:rsidR="00762B9A" w:rsidRPr="00013EA1" w:rsidRDefault="00211B5B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Наблюдение механического движения тела относительно разных тел отсчёта.</w:t>
      </w:r>
    </w:p>
    <w:p w:rsidR="00762B9A" w:rsidRPr="00013EA1" w:rsidRDefault="00211B5B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Сравнение путей и траекторий движения одного и того же тела относительно разных тел отсчёта.</w:t>
      </w:r>
    </w:p>
    <w:p w:rsidR="00762B9A" w:rsidRPr="00013EA1" w:rsidRDefault="00211B5B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Измерение скорости и ускорения прямолинейного движения. </w:t>
      </w:r>
    </w:p>
    <w:p w:rsidR="00762B9A" w:rsidRPr="00013EA1" w:rsidRDefault="00211B5B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Исследование признаков равноускоренного движения.</w:t>
      </w:r>
    </w:p>
    <w:p w:rsidR="00762B9A" w:rsidRPr="00013EA1" w:rsidRDefault="00211B5B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Наблюдение движения тела по окружности. </w:t>
      </w:r>
    </w:p>
    <w:p w:rsidR="00762B9A" w:rsidRPr="00013EA1" w:rsidRDefault="00211B5B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Наблюдение механических явлений, происходящих в системе отсчёта «Тележка» при её равномерном и ускоренном движении относительно кабинета физики. </w:t>
      </w:r>
    </w:p>
    <w:p w:rsidR="00762B9A" w:rsidRPr="00013EA1" w:rsidRDefault="00211B5B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Зависимость ускорения тела от массы тела и действующей на него силы. </w:t>
      </w:r>
    </w:p>
    <w:p w:rsidR="00762B9A" w:rsidRPr="00013EA1" w:rsidRDefault="00211B5B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Наблюдение равенства сил при взаимодействии тел.</w:t>
      </w:r>
    </w:p>
    <w:p w:rsidR="00762B9A" w:rsidRPr="00013EA1" w:rsidRDefault="00211B5B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Изменение веса тела при ускоренном движении. </w:t>
      </w:r>
    </w:p>
    <w:p w:rsidR="00762B9A" w:rsidRPr="00013EA1" w:rsidRDefault="00211B5B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Передача импульса при взаимодействии тел. </w:t>
      </w:r>
    </w:p>
    <w:p w:rsidR="00762B9A" w:rsidRPr="00013EA1" w:rsidRDefault="00211B5B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Преобразования энергии при взаимодействии тел. </w:t>
      </w:r>
    </w:p>
    <w:p w:rsidR="00762B9A" w:rsidRPr="00013EA1" w:rsidRDefault="00211B5B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Сохранение импульса при неупругом взаимодействии. </w:t>
      </w:r>
    </w:p>
    <w:p w:rsidR="00762B9A" w:rsidRPr="00013EA1" w:rsidRDefault="00211B5B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Сохранение импульса при абсолютно упругом взаимодействии. </w:t>
      </w:r>
    </w:p>
    <w:p w:rsidR="00762B9A" w:rsidRPr="00013EA1" w:rsidRDefault="00211B5B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Наблюдение реактивного движения. </w:t>
      </w:r>
    </w:p>
    <w:p w:rsidR="00762B9A" w:rsidRPr="00013EA1" w:rsidRDefault="00211B5B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Сохранение механической энергии при свободном падении. </w:t>
      </w:r>
    </w:p>
    <w:p w:rsidR="00762B9A" w:rsidRPr="00013EA1" w:rsidRDefault="00211B5B">
      <w:pPr>
        <w:numPr>
          <w:ilvl w:val="0"/>
          <w:numId w:val="1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Сохранение механической энергии при движении тела под действием пружины. 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i/>
          <w:color w:val="000000"/>
          <w:sz w:val="24"/>
          <w:szCs w:val="24"/>
        </w:rPr>
        <w:t>Лабораторные работы и опыты.</w:t>
      </w:r>
    </w:p>
    <w:p w:rsidR="00762B9A" w:rsidRPr="00013EA1" w:rsidRDefault="00211B5B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Конструирование тракта для разгона и дальнейшего равномерного движения шарика или тележки. </w:t>
      </w:r>
    </w:p>
    <w:p w:rsidR="00762B9A" w:rsidRPr="00013EA1" w:rsidRDefault="00211B5B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Определение средней скорости скольжения бруска или движения шарика по наклонной плоскости. </w:t>
      </w:r>
    </w:p>
    <w:p w:rsidR="00762B9A" w:rsidRPr="00013EA1" w:rsidRDefault="00211B5B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Определение ускорения тела при равноускоренном движении по наклонной плоскости. </w:t>
      </w:r>
    </w:p>
    <w:p w:rsidR="00762B9A" w:rsidRPr="00013EA1" w:rsidRDefault="00211B5B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Исследование зависимости пути от времени при равноускоренном движении без начальной скорости. </w:t>
      </w:r>
    </w:p>
    <w:p w:rsidR="00762B9A" w:rsidRPr="00013EA1" w:rsidRDefault="00211B5B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Проверка гипотезы: если при равноускоренном движении без начальной скорости пути относятся как ряд нечётных чисел, то соответствующие промежутки времени одинаковы. </w:t>
      </w:r>
    </w:p>
    <w:p w:rsidR="00762B9A" w:rsidRPr="00013EA1" w:rsidRDefault="00211B5B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Исследование зависимости силы трения скольжения от силы нормального давления. </w:t>
      </w:r>
    </w:p>
    <w:p w:rsidR="00762B9A" w:rsidRPr="00013EA1" w:rsidRDefault="00211B5B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Определение коэффициента трения скольжения. </w:t>
      </w:r>
    </w:p>
    <w:p w:rsidR="00762B9A" w:rsidRPr="00013EA1" w:rsidRDefault="00211B5B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Определение жёсткости пружины. </w:t>
      </w:r>
    </w:p>
    <w:p w:rsidR="00762B9A" w:rsidRPr="00013EA1" w:rsidRDefault="00211B5B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Определение работы силы трения при равномерном движении тела по горизонтальной поверхности. </w:t>
      </w:r>
    </w:p>
    <w:p w:rsidR="00762B9A" w:rsidRPr="00013EA1" w:rsidRDefault="00211B5B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Определение работы силы упругости при подъёме груза с использованием неподвижного и подвижного блоков. </w:t>
      </w:r>
    </w:p>
    <w:p w:rsidR="00762B9A" w:rsidRPr="00013EA1" w:rsidRDefault="00211B5B">
      <w:pPr>
        <w:numPr>
          <w:ilvl w:val="0"/>
          <w:numId w:val="1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Изучение закона сохранения энергии.</w:t>
      </w:r>
    </w:p>
    <w:p w:rsidR="00762B9A" w:rsidRPr="00013EA1" w:rsidRDefault="00013EA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>Раздел 2</w:t>
      </w:r>
      <w:r w:rsidR="00211B5B" w:rsidRPr="00013EA1">
        <w:rPr>
          <w:rFonts w:ascii="Times New Roman" w:hAnsi="Times New Roman" w:cs="Times New Roman"/>
          <w:b/>
          <w:color w:val="000000"/>
          <w:sz w:val="24"/>
          <w:szCs w:val="24"/>
        </w:rPr>
        <w:t>. Механические колебания и волны.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Колебательное движение. Основные характеристики колебаний: период, частота, амплитуда. Математический и пружинный маятники. Превращение энергии при колебательном движении. 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Затухающие колебания. Вынужденные колебания. Резонанс. Механические волны. Свойства механических волн. Продольные и поперечные волны. Длина волны и скорость её распространения. Механические волны в твёрдом теле, сейсмические волны. 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Звук. Громкость звука и высота тона. Отражение звука. Инфразвук и ультразвук. 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i/>
          <w:color w:val="000000"/>
          <w:sz w:val="24"/>
          <w:szCs w:val="24"/>
        </w:rPr>
        <w:t>Демонстрации.</w:t>
      </w:r>
    </w:p>
    <w:p w:rsidR="00762B9A" w:rsidRPr="00013EA1" w:rsidRDefault="00211B5B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Наблюдение колебаний тел под действием силы тяжести и силы упругости. </w:t>
      </w:r>
    </w:p>
    <w:p w:rsidR="00762B9A" w:rsidRPr="00013EA1" w:rsidRDefault="00211B5B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Наблюдение колебаний груза на нити и на пружине.</w:t>
      </w:r>
    </w:p>
    <w:p w:rsidR="00762B9A" w:rsidRPr="00013EA1" w:rsidRDefault="00211B5B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Наблюдение вынужденных колебаний и резонанса. </w:t>
      </w:r>
    </w:p>
    <w:p w:rsidR="00762B9A" w:rsidRPr="00013EA1" w:rsidRDefault="00211B5B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Распространение продольных и поперечных волн (на модели). </w:t>
      </w:r>
    </w:p>
    <w:p w:rsidR="00762B9A" w:rsidRPr="00013EA1" w:rsidRDefault="00211B5B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Наблюдение зависимости высоты звука от частоты. </w:t>
      </w:r>
    </w:p>
    <w:p w:rsidR="00762B9A" w:rsidRPr="00013EA1" w:rsidRDefault="00211B5B">
      <w:pPr>
        <w:numPr>
          <w:ilvl w:val="0"/>
          <w:numId w:val="2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Акустический резонанс. 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i/>
          <w:color w:val="000000"/>
          <w:sz w:val="24"/>
          <w:szCs w:val="24"/>
        </w:rPr>
        <w:t>Лабораторные работы и опыты.</w:t>
      </w:r>
    </w:p>
    <w:p w:rsidR="00762B9A" w:rsidRPr="00013EA1" w:rsidRDefault="00211B5B">
      <w:pPr>
        <w:numPr>
          <w:ilvl w:val="0"/>
          <w:numId w:val="2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Определение частоты и периода колебаний математического маятника. </w:t>
      </w:r>
    </w:p>
    <w:p w:rsidR="00762B9A" w:rsidRPr="00013EA1" w:rsidRDefault="00211B5B">
      <w:pPr>
        <w:numPr>
          <w:ilvl w:val="0"/>
          <w:numId w:val="2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Определение частоты и периода колебаний пружинного маятника.</w:t>
      </w:r>
      <w:r w:rsidRPr="00013E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762B9A" w:rsidRPr="00013EA1" w:rsidRDefault="00211B5B">
      <w:pPr>
        <w:numPr>
          <w:ilvl w:val="0"/>
          <w:numId w:val="2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Исследование зависимости периода колебаний подвешенного к нити груза от длины нити. </w:t>
      </w:r>
    </w:p>
    <w:p w:rsidR="00762B9A" w:rsidRPr="00013EA1" w:rsidRDefault="00211B5B">
      <w:pPr>
        <w:numPr>
          <w:ilvl w:val="0"/>
          <w:numId w:val="2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Исследование зависимости периода колебаний пружинного маятника от массы груза. </w:t>
      </w:r>
    </w:p>
    <w:p w:rsidR="00762B9A" w:rsidRPr="00013EA1" w:rsidRDefault="00211B5B">
      <w:pPr>
        <w:numPr>
          <w:ilvl w:val="0"/>
          <w:numId w:val="2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Проверка независимости периода колебаний груза, подвешенного к нити, от массы груза. </w:t>
      </w:r>
    </w:p>
    <w:p w:rsidR="00762B9A" w:rsidRPr="00013EA1" w:rsidRDefault="00211B5B">
      <w:pPr>
        <w:numPr>
          <w:ilvl w:val="0"/>
          <w:numId w:val="2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Опыты, демонстрирующие зависимость периода колебаний пружинного маятника от массы груза и жёсткости пружины. </w:t>
      </w:r>
    </w:p>
    <w:p w:rsidR="00762B9A" w:rsidRPr="00013EA1" w:rsidRDefault="00211B5B">
      <w:pPr>
        <w:numPr>
          <w:ilvl w:val="0"/>
          <w:numId w:val="2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Измерение ускорения свободного падения. </w:t>
      </w:r>
    </w:p>
    <w:p w:rsidR="00762B9A" w:rsidRPr="00013EA1" w:rsidRDefault="00013EA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 3</w:t>
      </w:r>
      <w:r w:rsidR="00211B5B" w:rsidRPr="00013EA1">
        <w:rPr>
          <w:rFonts w:ascii="Times New Roman" w:hAnsi="Times New Roman" w:cs="Times New Roman"/>
          <w:b/>
          <w:color w:val="000000"/>
          <w:sz w:val="24"/>
          <w:szCs w:val="24"/>
        </w:rPr>
        <w:t>. Электромагнитное поле и электромагнитные волны.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Электромагнитное поле. Электромагнитные волны. Свойства электромагнитных волн. Шкала электромагнитных волн. Использование электромагнитных волн для сотовой связи. 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Электромагнитная природа света. Скорость света. Волновые свойства света. 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i/>
          <w:color w:val="000000"/>
          <w:sz w:val="24"/>
          <w:szCs w:val="24"/>
        </w:rPr>
        <w:t>Демонстрации.</w:t>
      </w:r>
    </w:p>
    <w:p w:rsidR="00762B9A" w:rsidRPr="00013EA1" w:rsidRDefault="00211B5B">
      <w:pPr>
        <w:numPr>
          <w:ilvl w:val="0"/>
          <w:numId w:val="2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Свойства электромагнитных волн. </w:t>
      </w:r>
    </w:p>
    <w:p w:rsidR="00762B9A" w:rsidRPr="00013EA1" w:rsidRDefault="00211B5B">
      <w:pPr>
        <w:numPr>
          <w:ilvl w:val="0"/>
          <w:numId w:val="2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Волновые свойства света. 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i/>
          <w:color w:val="000000"/>
          <w:sz w:val="24"/>
          <w:szCs w:val="24"/>
        </w:rPr>
        <w:t>Лабораторные работы и опыты.</w:t>
      </w:r>
    </w:p>
    <w:p w:rsidR="00762B9A" w:rsidRPr="00013EA1" w:rsidRDefault="00211B5B">
      <w:pPr>
        <w:numPr>
          <w:ilvl w:val="0"/>
          <w:numId w:val="2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Изучение свойств электромагнитных волн с помощью мобильного телефона. </w:t>
      </w:r>
    </w:p>
    <w:p w:rsidR="00762B9A" w:rsidRPr="00013EA1" w:rsidRDefault="00013EA1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>Раздел 4</w:t>
      </w:r>
      <w:r w:rsidR="00211B5B" w:rsidRPr="00013EA1">
        <w:rPr>
          <w:rFonts w:ascii="Times New Roman" w:hAnsi="Times New Roman" w:cs="Times New Roman"/>
          <w:b/>
          <w:color w:val="000000"/>
          <w:sz w:val="24"/>
          <w:szCs w:val="24"/>
        </w:rPr>
        <w:t>. Световые явления.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Лучевая модель света. Источники света. Прямолинейное распространение света. Затмения Солнца и Луны. Отражение света. Плоское зеркало. Закон отражения света. 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Преломление света. Закон преломления света. Полное внутреннее отражение света. Использование полного внутреннего отражения в оптических </w:t>
      </w:r>
      <w:proofErr w:type="spellStart"/>
      <w:r w:rsidRPr="00013EA1">
        <w:rPr>
          <w:rFonts w:ascii="Times New Roman" w:hAnsi="Times New Roman" w:cs="Times New Roman"/>
          <w:color w:val="000000"/>
          <w:sz w:val="24"/>
          <w:szCs w:val="24"/>
        </w:rPr>
        <w:t>световодах</w:t>
      </w:r>
      <w:proofErr w:type="spellEnd"/>
      <w:r w:rsidRPr="00013EA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Линза. Ход лучей в линзе. Оптическая система фотоаппарата, микроскопа и телескопа. Глаз как оптическая система. Близорукость и дальнозоркость.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Разложение белого света в спектр. Опыты Ньютона. Сложение спектральных цветов. Дисперсия света.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i/>
          <w:color w:val="000000"/>
          <w:sz w:val="24"/>
          <w:szCs w:val="24"/>
        </w:rPr>
        <w:t>Демонстрации.</w:t>
      </w:r>
    </w:p>
    <w:p w:rsidR="00762B9A" w:rsidRPr="00013EA1" w:rsidRDefault="00211B5B">
      <w:pPr>
        <w:numPr>
          <w:ilvl w:val="0"/>
          <w:numId w:val="2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Прямолинейное распространение света.</w:t>
      </w:r>
    </w:p>
    <w:p w:rsidR="00762B9A" w:rsidRPr="00013EA1" w:rsidRDefault="00211B5B">
      <w:pPr>
        <w:numPr>
          <w:ilvl w:val="0"/>
          <w:numId w:val="2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Отражение света.</w:t>
      </w:r>
    </w:p>
    <w:p w:rsidR="00762B9A" w:rsidRPr="00013EA1" w:rsidRDefault="00211B5B">
      <w:pPr>
        <w:numPr>
          <w:ilvl w:val="0"/>
          <w:numId w:val="2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Получение изображений в плоском, вогнутом и выпуклом зеркалах.</w:t>
      </w:r>
    </w:p>
    <w:p w:rsidR="00762B9A" w:rsidRPr="00013EA1" w:rsidRDefault="00211B5B">
      <w:pPr>
        <w:numPr>
          <w:ilvl w:val="0"/>
          <w:numId w:val="2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Преломление света.</w:t>
      </w:r>
    </w:p>
    <w:p w:rsidR="00762B9A" w:rsidRPr="00013EA1" w:rsidRDefault="00211B5B">
      <w:pPr>
        <w:numPr>
          <w:ilvl w:val="0"/>
          <w:numId w:val="2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Оптический </w:t>
      </w:r>
      <w:proofErr w:type="spellStart"/>
      <w:r w:rsidRPr="00013EA1">
        <w:rPr>
          <w:rFonts w:ascii="Times New Roman" w:hAnsi="Times New Roman" w:cs="Times New Roman"/>
          <w:color w:val="000000"/>
          <w:sz w:val="24"/>
          <w:szCs w:val="24"/>
        </w:rPr>
        <w:t>световод</w:t>
      </w:r>
      <w:proofErr w:type="spellEnd"/>
      <w:r w:rsidRPr="00013EA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62B9A" w:rsidRPr="00013EA1" w:rsidRDefault="00211B5B">
      <w:pPr>
        <w:numPr>
          <w:ilvl w:val="0"/>
          <w:numId w:val="2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Ход лучей в собирающей линзе.</w:t>
      </w:r>
    </w:p>
    <w:p w:rsidR="00762B9A" w:rsidRPr="00013EA1" w:rsidRDefault="00211B5B">
      <w:pPr>
        <w:numPr>
          <w:ilvl w:val="0"/>
          <w:numId w:val="2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Ход лучей в рассеивающей линзе.</w:t>
      </w:r>
    </w:p>
    <w:p w:rsidR="00762B9A" w:rsidRPr="00013EA1" w:rsidRDefault="00211B5B">
      <w:pPr>
        <w:numPr>
          <w:ilvl w:val="0"/>
          <w:numId w:val="2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Получение изображений с помощью линз.</w:t>
      </w:r>
    </w:p>
    <w:p w:rsidR="00762B9A" w:rsidRPr="00013EA1" w:rsidRDefault="00211B5B">
      <w:pPr>
        <w:numPr>
          <w:ilvl w:val="0"/>
          <w:numId w:val="2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Принцип действия фотоаппарата, микроскопа и телескопа.</w:t>
      </w:r>
    </w:p>
    <w:p w:rsidR="00762B9A" w:rsidRPr="00013EA1" w:rsidRDefault="00211B5B">
      <w:pPr>
        <w:numPr>
          <w:ilvl w:val="0"/>
          <w:numId w:val="2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Модель глаза.</w:t>
      </w:r>
    </w:p>
    <w:p w:rsidR="00762B9A" w:rsidRPr="00013EA1" w:rsidRDefault="00211B5B">
      <w:pPr>
        <w:numPr>
          <w:ilvl w:val="0"/>
          <w:numId w:val="2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Разложение белого света в спектр.</w:t>
      </w:r>
    </w:p>
    <w:p w:rsidR="00762B9A" w:rsidRPr="00013EA1" w:rsidRDefault="00211B5B">
      <w:pPr>
        <w:numPr>
          <w:ilvl w:val="0"/>
          <w:numId w:val="2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Получение белого света при сложении света разных цветов.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i/>
          <w:color w:val="000000"/>
          <w:sz w:val="24"/>
          <w:szCs w:val="24"/>
        </w:rPr>
        <w:t>Лабораторные работы и опыты.</w:t>
      </w:r>
    </w:p>
    <w:p w:rsidR="00762B9A" w:rsidRPr="00013EA1" w:rsidRDefault="00211B5B">
      <w:pPr>
        <w:numPr>
          <w:ilvl w:val="0"/>
          <w:numId w:val="2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Исследование зависимости угла отражения светового луча от угла падения.</w:t>
      </w:r>
    </w:p>
    <w:p w:rsidR="00762B9A" w:rsidRPr="00013EA1" w:rsidRDefault="00211B5B">
      <w:pPr>
        <w:numPr>
          <w:ilvl w:val="0"/>
          <w:numId w:val="2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Изучение характеристик изображения предмета в плоском зеркале.</w:t>
      </w:r>
    </w:p>
    <w:p w:rsidR="00762B9A" w:rsidRPr="00013EA1" w:rsidRDefault="00211B5B">
      <w:pPr>
        <w:numPr>
          <w:ilvl w:val="0"/>
          <w:numId w:val="2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Исследование зависимости угла преломления светового луча от угла падения на границе «воздух–стекло».</w:t>
      </w:r>
    </w:p>
    <w:p w:rsidR="00762B9A" w:rsidRPr="00013EA1" w:rsidRDefault="00211B5B">
      <w:pPr>
        <w:numPr>
          <w:ilvl w:val="0"/>
          <w:numId w:val="2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Получение изображений с помощью собирающей линзы.</w:t>
      </w:r>
    </w:p>
    <w:p w:rsidR="00762B9A" w:rsidRPr="00013EA1" w:rsidRDefault="00211B5B">
      <w:pPr>
        <w:numPr>
          <w:ilvl w:val="0"/>
          <w:numId w:val="2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Определение фокусного расстояния и оптической силы собирающей линзы.</w:t>
      </w:r>
    </w:p>
    <w:p w:rsidR="00762B9A" w:rsidRPr="00013EA1" w:rsidRDefault="00211B5B">
      <w:pPr>
        <w:numPr>
          <w:ilvl w:val="0"/>
          <w:numId w:val="2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Опыты по разложению белого света в спектр.</w:t>
      </w:r>
    </w:p>
    <w:p w:rsidR="00762B9A" w:rsidRPr="00013EA1" w:rsidRDefault="00211B5B">
      <w:pPr>
        <w:numPr>
          <w:ilvl w:val="0"/>
          <w:numId w:val="2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Опыты по восприятию цвета предметов при их наблюдении через цветовые фильтры.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013EA1" w:rsidRPr="00013EA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5</w:t>
      </w: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>. Квантовые явления.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Опыты Резерфорда и планетарная модель атома. Модель атома Бора. Испускание и поглощение света атомом. Кванты. Линейчатые спектры.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Радиоактивность. Альфа­, бета- и гамма-излучения. Строение атомного ядра. Нуклонная модель атомного ядра. Изотопы. Радиоактивные превращения. Период полураспада атомных ядер.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Ядерные реакции. Законы сохранения зарядового и массового чисел. Энергия связи атомных ядер. Связь массы и энергии. Реакции синтеза и деления ядер. Источники энергии Солнца и звёзд.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Ядерная энергетика. Действия радиоактивных излучений на живые организмы.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i/>
          <w:color w:val="000000"/>
          <w:sz w:val="24"/>
          <w:szCs w:val="24"/>
        </w:rPr>
        <w:t>Демонстрации.</w:t>
      </w:r>
    </w:p>
    <w:p w:rsidR="00762B9A" w:rsidRPr="00013EA1" w:rsidRDefault="00211B5B">
      <w:pPr>
        <w:numPr>
          <w:ilvl w:val="0"/>
          <w:numId w:val="2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Спектры излучения и поглощения.</w:t>
      </w:r>
    </w:p>
    <w:p w:rsidR="00762B9A" w:rsidRPr="00013EA1" w:rsidRDefault="00211B5B">
      <w:pPr>
        <w:numPr>
          <w:ilvl w:val="0"/>
          <w:numId w:val="2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Спектры различных газов.</w:t>
      </w:r>
    </w:p>
    <w:p w:rsidR="00762B9A" w:rsidRPr="00013EA1" w:rsidRDefault="00211B5B">
      <w:pPr>
        <w:numPr>
          <w:ilvl w:val="0"/>
          <w:numId w:val="2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Спектр водорода.</w:t>
      </w:r>
    </w:p>
    <w:p w:rsidR="00762B9A" w:rsidRPr="00013EA1" w:rsidRDefault="00211B5B">
      <w:pPr>
        <w:numPr>
          <w:ilvl w:val="0"/>
          <w:numId w:val="2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Наблюдение треков в камере Вильсона.</w:t>
      </w:r>
    </w:p>
    <w:p w:rsidR="00762B9A" w:rsidRPr="00013EA1" w:rsidRDefault="00211B5B">
      <w:pPr>
        <w:numPr>
          <w:ilvl w:val="0"/>
          <w:numId w:val="2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Работа счётчика ионизирующих излучений.</w:t>
      </w:r>
    </w:p>
    <w:p w:rsidR="00762B9A" w:rsidRPr="00013EA1" w:rsidRDefault="00211B5B">
      <w:pPr>
        <w:numPr>
          <w:ilvl w:val="0"/>
          <w:numId w:val="2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Регистрация излучения природных минералов и продуктов.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i/>
          <w:color w:val="000000"/>
          <w:sz w:val="24"/>
          <w:szCs w:val="24"/>
        </w:rPr>
        <w:t>Лабораторные работы и опыты.</w:t>
      </w:r>
    </w:p>
    <w:p w:rsidR="00762B9A" w:rsidRPr="00013EA1" w:rsidRDefault="00211B5B">
      <w:pPr>
        <w:numPr>
          <w:ilvl w:val="0"/>
          <w:numId w:val="2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Наблюдение сплошных и линейчатых спектров излучения.</w:t>
      </w:r>
    </w:p>
    <w:p w:rsidR="00762B9A" w:rsidRPr="00013EA1" w:rsidRDefault="00211B5B">
      <w:pPr>
        <w:numPr>
          <w:ilvl w:val="0"/>
          <w:numId w:val="2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Исследование треков: измерение энергии частицы по тормозному пути (по фотографиям).</w:t>
      </w:r>
    </w:p>
    <w:p w:rsidR="00762B9A" w:rsidRPr="00013EA1" w:rsidRDefault="00211B5B">
      <w:pPr>
        <w:numPr>
          <w:ilvl w:val="0"/>
          <w:numId w:val="2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Измерение радиоактивного фона.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>Повторительно-обобщающий модуль.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Повторительно-­обобщающий модуль предназначен для систематизации и обобщения предметного содержания и опыта деятельности, приобретённого при изучении всего курса физики, а также для подготовки к основному государственному экзамену по физике для обучающихся, выбравших этот учебный предмет.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При изучении данного модуля реализуются и систематизируются виды деятельности, на основе которых обеспечивается достижение предметных и </w:t>
      </w:r>
      <w:proofErr w:type="spellStart"/>
      <w:r w:rsidRPr="00013EA1">
        <w:rPr>
          <w:rFonts w:ascii="Times New Roman" w:hAnsi="Times New Roman" w:cs="Times New Roman"/>
          <w:color w:val="000000"/>
          <w:sz w:val="24"/>
          <w:szCs w:val="24"/>
        </w:rPr>
        <w:t>метапредметных</w:t>
      </w:r>
      <w:proofErr w:type="spellEnd"/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 планируемых результатов обучения, формируется естественнонаучная</w:t>
      </w:r>
      <w:r w:rsidRPr="00013E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13EA1">
        <w:rPr>
          <w:rFonts w:ascii="Times New Roman" w:hAnsi="Times New Roman" w:cs="Times New Roman"/>
          <w:color w:val="000000"/>
          <w:sz w:val="24"/>
          <w:szCs w:val="24"/>
        </w:rPr>
        <w:t>грамотность: освоение научных методов исследования явлений природы и техники, овладение умениями объяснять физические явления, применяя полученные знания, решать задачи, в том числе качественные и экспериментальные.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Принципиально </w:t>
      </w:r>
      <w:proofErr w:type="spellStart"/>
      <w:r w:rsidRPr="00013EA1">
        <w:rPr>
          <w:rFonts w:ascii="Times New Roman" w:hAnsi="Times New Roman" w:cs="Times New Roman"/>
          <w:color w:val="000000"/>
          <w:sz w:val="24"/>
          <w:szCs w:val="24"/>
        </w:rPr>
        <w:t>деятельностный</w:t>
      </w:r>
      <w:proofErr w:type="spellEnd"/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 характер данного раздела реализуется за счёт того, что обучающиеся выполняют задания, в которых им предлагается: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на основе полученных знаний распознавать и научно объяснять физические явления в окружающей природе и повседневной жизни;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использовать научные методы исследования физических явлений, в том числе для проверки гипотез и получения теоретических выводов;</w:t>
      </w:r>
    </w:p>
    <w:p w:rsidR="00762B9A" w:rsidRPr="00013EA1" w:rsidRDefault="00211B5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объяснять научные основы наиболее важных достижений современных технологий, например, практического использования различных источников энергии на основе закона превращения и сохранения всех известных видов энергии.</w:t>
      </w:r>
    </w:p>
    <w:p w:rsidR="00762B9A" w:rsidRPr="00013EA1" w:rsidRDefault="00762B9A">
      <w:pPr>
        <w:rPr>
          <w:rFonts w:ascii="Times New Roman" w:hAnsi="Times New Roman" w:cs="Times New Roman"/>
          <w:sz w:val="24"/>
          <w:szCs w:val="24"/>
        </w:rPr>
        <w:sectPr w:rsidR="00762B9A" w:rsidRPr="00013EA1" w:rsidSect="00427BC4">
          <w:pgSz w:w="11906" w:h="16383"/>
          <w:pgMar w:top="709" w:right="850" w:bottom="1134" w:left="1701" w:header="720" w:footer="720" w:gutter="0"/>
          <w:cols w:space="720"/>
        </w:sectPr>
      </w:pPr>
    </w:p>
    <w:p w:rsidR="00762B9A" w:rsidRPr="00013EA1" w:rsidRDefault="00211B5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bookmarkStart w:id="8" w:name="_Toc124426206"/>
      <w:bookmarkStart w:id="9" w:name="block-6190584"/>
      <w:bookmarkEnd w:id="7"/>
      <w:bookmarkEnd w:id="8"/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ПЛАНИРУЕМЫЕ РЕЗУЛЬТАТЫ ОСВОЕНИЯ ПРОГРАММЫ ПО ФИЗИКЕ НА УРОВНЕ ОСНОВНОГО ОБЩЕГО ОБРАЗОВАНИЯ</w:t>
      </w:r>
    </w:p>
    <w:p w:rsidR="00762B9A" w:rsidRPr="00013EA1" w:rsidRDefault="00762B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Изучение физики на уровне основного общего образования направлено на достижение личностных, </w:t>
      </w:r>
      <w:proofErr w:type="spellStart"/>
      <w:r w:rsidRPr="00013EA1">
        <w:rPr>
          <w:rFonts w:ascii="Times New Roman" w:hAnsi="Times New Roman" w:cs="Times New Roman"/>
          <w:color w:val="000000"/>
          <w:sz w:val="24"/>
          <w:szCs w:val="24"/>
        </w:rPr>
        <w:t>метапредметных</w:t>
      </w:r>
      <w:proofErr w:type="spellEnd"/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 и предметных образовательных результатов.</w:t>
      </w: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bookmarkStart w:id="10" w:name="_Toc124412006"/>
      <w:bookmarkEnd w:id="10"/>
      <w:r w:rsidRPr="00013EA1">
        <w:rPr>
          <w:rFonts w:ascii="Times New Roman" w:hAnsi="Times New Roman" w:cs="Times New Roman"/>
          <w:color w:val="000000"/>
          <w:sz w:val="24"/>
          <w:szCs w:val="24"/>
        </w:rPr>
        <w:t>В результате изучения физики на уровне основного общего образования у обучающегося будут сформированы следующие личностные результаты в части: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>1) патриотического воспитания: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 проявление интереса к истории и современному состоянию российской физической науки;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 ценностное отношение к достижениям российских учёных-­физиков;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>2) гражданского и духовно-нравственного воспитания: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 готовность к активному участию в обсуждении общественно</w:t>
      </w:r>
      <w:r w:rsidRPr="00013E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13EA1">
        <w:rPr>
          <w:rFonts w:ascii="Times New Roman" w:hAnsi="Times New Roman" w:cs="Times New Roman"/>
          <w:color w:val="000000"/>
          <w:sz w:val="24"/>
          <w:szCs w:val="24"/>
        </w:rPr>
        <w:t>значимых</w:t>
      </w:r>
      <w:r w:rsidRPr="00013EA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013EA1">
        <w:rPr>
          <w:rFonts w:ascii="Times New Roman" w:hAnsi="Times New Roman" w:cs="Times New Roman"/>
          <w:color w:val="000000"/>
          <w:sz w:val="24"/>
          <w:szCs w:val="24"/>
        </w:rPr>
        <w:t>и этических проблем, связанных с практическим применением достижений физики;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 осознание важности морально-­этических принципов в деятельности учёного;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>3) эстетического воспитания: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 восприятие эстетических качеств физической науки: её гармоничного построения, строгости, точности, лаконичности;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>4) ценности научного познания: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 осознание ценности физической науки как мощного инструмента познания мира, основы развития технологий, важнейшей составляющей культуры;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 развитие научной любознательности, интереса к исследовательской деятельности;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>5) формирования культуры здоровья и эмоционального благополучия: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 осознание ценности безопасного образа жизни в современном технологическом мире, важности правил безопасного поведения на транспорте, на дорогах, с электрическим и тепловым оборудованием в домашних условиях;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 </w:t>
      </w:r>
      <w:proofErr w:type="spellStart"/>
      <w:r w:rsidRPr="00013EA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 навыка рефлексии, признание своего права на ошибку и такого же права у другого человека;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>6) трудового воспитания: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 активное участие в решении практических задач (в рамках семьи, образовательной организации, города, края) технологической и социальной направленности, требующих в том числе и физических знаний;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 интерес к практическому изучению профессий, связанных с физикой;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>7) экологического воспитания: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 ориентация на применение физических знаний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 осознание глобального характера экологических проблем и путей их решения;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>8) адаптации к изменяющимся условиям социальной и природной среды: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 потребность во взаимодействии при выполнении исследований и проектов физической направленности, открытость опыту и знаниям других;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 повышение уровня своей компетентности через практическую деятельность;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 потребность в формировании новых знаний, в том числе формулировать идеи, понятия, гипотезы о физических объектах и явлениях;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 осознание дефицитов собственных знаний и компетентностей в области физики;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lastRenderedPageBreak/>
        <w:t> планирование своего развития в приобретении новых физических знаний;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 стремление анализировать и выявлять взаимосвязи природы, общества и экономики, в том числе с использованием физических знаний;</w:t>
      </w:r>
    </w:p>
    <w:p w:rsidR="00762B9A" w:rsidRPr="00013EA1" w:rsidRDefault="00211B5B">
      <w:pPr>
        <w:numPr>
          <w:ilvl w:val="0"/>
          <w:numId w:val="28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 оценка своих действий с учётом влияния на окружающую среду, возможных глобальных последствий.</w:t>
      </w:r>
    </w:p>
    <w:p w:rsidR="00762B9A" w:rsidRPr="00013EA1" w:rsidRDefault="00762B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762B9A" w:rsidRPr="00013EA1" w:rsidRDefault="00211B5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>МЕТАПРЕДМЕТНЫЕ РЕЗУЛЬТАТЫ</w:t>
      </w:r>
    </w:p>
    <w:p w:rsidR="00762B9A" w:rsidRPr="00013EA1" w:rsidRDefault="00762B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762B9A" w:rsidRPr="00013EA1" w:rsidRDefault="00211B5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В результате освоения программы по физике на уровне основного общего образования у обучающегося будут сформированы </w:t>
      </w:r>
      <w:proofErr w:type="spellStart"/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>метапредметные</w:t>
      </w:r>
      <w:proofErr w:type="spellEnd"/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результаты</w:t>
      </w:r>
      <w:r w:rsidRPr="00013EA1">
        <w:rPr>
          <w:rFonts w:ascii="Times New Roman" w:hAnsi="Times New Roman" w:cs="Times New Roman"/>
          <w:color w:val="000000"/>
          <w:sz w:val="24"/>
          <w:szCs w:val="24"/>
        </w:rPr>
        <w:t>, включающие 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:rsidR="00762B9A" w:rsidRPr="00013EA1" w:rsidRDefault="00762B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762B9A" w:rsidRPr="00013EA1" w:rsidRDefault="00211B5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>Познавательные универсальные учебные действия</w:t>
      </w:r>
    </w:p>
    <w:p w:rsidR="00762B9A" w:rsidRPr="00013EA1" w:rsidRDefault="00762B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762B9A" w:rsidRPr="00013EA1" w:rsidRDefault="00211B5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>Базовые логические действия:</w:t>
      </w:r>
    </w:p>
    <w:p w:rsidR="00762B9A" w:rsidRPr="00013EA1" w:rsidRDefault="00211B5B">
      <w:pPr>
        <w:numPr>
          <w:ilvl w:val="0"/>
          <w:numId w:val="2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выявлять и характеризовать существенные признаки объектов (явлений);</w:t>
      </w:r>
    </w:p>
    <w:p w:rsidR="00762B9A" w:rsidRPr="00013EA1" w:rsidRDefault="00211B5B">
      <w:pPr>
        <w:numPr>
          <w:ilvl w:val="0"/>
          <w:numId w:val="2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устанавливать существенный признак классификации, основания для обобщения и сравнения;</w:t>
      </w:r>
    </w:p>
    <w:p w:rsidR="00762B9A" w:rsidRPr="00013EA1" w:rsidRDefault="00211B5B">
      <w:pPr>
        <w:numPr>
          <w:ilvl w:val="0"/>
          <w:numId w:val="2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выявлять закономерности и противоречия в рассматриваемых фактах, данных и наблюдениях, относящихся к физическим явлениям;</w:t>
      </w:r>
    </w:p>
    <w:p w:rsidR="00762B9A" w:rsidRPr="00013EA1" w:rsidRDefault="00211B5B">
      <w:pPr>
        <w:numPr>
          <w:ilvl w:val="0"/>
          <w:numId w:val="2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выявлять причинно­-следственные связи при изучении физических явлений и процессов, делать выводы с использованием дедуктивных и индуктивных умозаключений, выдвигать гипотезы о взаимосвязях физических величин;</w:t>
      </w:r>
    </w:p>
    <w:p w:rsidR="00762B9A" w:rsidRPr="00013EA1" w:rsidRDefault="00211B5B">
      <w:pPr>
        <w:numPr>
          <w:ilvl w:val="0"/>
          <w:numId w:val="29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самостоятельно выбирать способ решения учебной физической задачи (сравнение нескольких вариантов решения, выбор наиболее подходящего с учётом самостоятельно выделенных критериев).</w:t>
      </w:r>
    </w:p>
    <w:p w:rsidR="00762B9A" w:rsidRPr="00013EA1" w:rsidRDefault="00211B5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>Базовые исследовательские действия</w:t>
      </w:r>
      <w:r w:rsidRPr="00013EA1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762B9A" w:rsidRPr="00013EA1" w:rsidRDefault="00211B5B">
      <w:pPr>
        <w:numPr>
          <w:ilvl w:val="0"/>
          <w:numId w:val="3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использовать вопросы как исследовательский инструмент познания;</w:t>
      </w:r>
    </w:p>
    <w:p w:rsidR="00762B9A" w:rsidRPr="00013EA1" w:rsidRDefault="00211B5B">
      <w:pPr>
        <w:numPr>
          <w:ilvl w:val="0"/>
          <w:numId w:val="3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проводить по самостоятельно составленному плану опыт, несложный физический эксперимент, небольшое исследование физического явления;</w:t>
      </w:r>
    </w:p>
    <w:p w:rsidR="00762B9A" w:rsidRPr="00013EA1" w:rsidRDefault="00211B5B">
      <w:pPr>
        <w:numPr>
          <w:ilvl w:val="0"/>
          <w:numId w:val="3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оценивать на применимость и достоверность информацию, полученную в ходе исследования или эксперимента;</w:t>
      </w:r>
    </w:p>
    <w:p w:rsidR="00762B9A" w:rsidRPr="00013EA1" w:rsidRDefault="00211B5B">
      <w:pPr>
        <w:numPr>
          <w:ilvl w:val="0"/>
          <w:numId w:val="3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самостоятельно формулировать обобщения и выводы по результатам проведённого наблюдения, опыта, исследования;</w:t>
      </w:r>
    </w:p>
    <w:p w:rsidR="00762B9A" w:rsidRPr="00013EA1" w:rsidRDefault="00211B5B">
      <w:pPr>
        <w:numPr>
          <w:ilvl w:val="0"/>
          <w:numId w:val="3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прогнозировать возможное дальнейшее развитие физических процессов, а также выдвигать предположения об их развитии в новых условиях и контекстах.</w:t>
      </w:r>
    </w:p>
    <w:p w:rsidR="00762B9A" w:rsidRPr="00013EA1" w:rsidRDefault="00211B5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>Работа с информацией:</w:t>
      </w:r>
    </w:p>
    <w:p w:rsidR="00762B9A" w:rsidRPr="00013EA1" w:rsidRDefault="00211B5B">
      <w:pPr>
        <w:numPr>
          <w:ilvl w:val="0"/>
          <w:numId w:val="3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применять различные методы, инструменты и запросы при поиске и отборе информации или данных с учётом предложенной учебной физической задачи;</w:t>
      </w:r>
    </w:p>
    <w:p w:rsidR="00762B9A" w:rsidRPr="00013EA1" w:rsidRDefault="00211B5B">
      <w:pPr>
        <w:numPr>
          <w:ilvl w:val="0"/>
          <w:numId w:val="3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анализировать, систематизировать и интерпретировать информацию различных видов и форм представления;</w:t>
      </w:r>
    </w:p>
    <w:p w:rsidR="00762B9A" w:rsidRPr="00013EA1" w:rsidRDefault="00211B5B">
      <w:pPr>
        <w:numPr>
          <w:ilvl w:val="0"/>
          <w:numId w:val="3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комбинациями.</w:t>
      </w:r>
    </w:p>
    <w:p w:rsidR="00762B9A" w:rsidRPr="00013EA1" w:rsidRDefault="00211B5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Коммуникативные универсальные учебные действия:</w:t>
      </w:r>
    </w:p>
    <w:p w:rsidR="00762B9A" w:rsidRPr="00013EA1" w:rsidRDefault="00211B5B">
      <w:pPr>
        <w:numPr>
          <w:ilvl w:val="0"/>
          <w:numId w:val="3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в ходе обсуждения учебного материала, результатов лабораторных работ и проектов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762B9A" w:rsidRPr="00013EA1" w:rsidRDefault="00211B5B">
      <w:pPr>
        <w:numPr>
          <w:ilvl w:val="0"/>
          <w:numId w:val="3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762B9A" w:rsidRPr="00013EA1" w:rsidRDefault="00211B5B">
      <w:pPr>
        <w:numPr>
          <w:ilvl w:val="0"/>
          <w:numId w:val="3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выражать свою точку зрения в устных и письменных текстах;</w:t>
      </w:r>
    </w:p>
    <w:p w:rsidR="00762B9A" w:rsidRPr="00013EA1" w:rsidRDefault="00211B5B">
      <w:pPr>
        <w:numPr>
          <w:ilvl w:val="0"/>
          <w:numId w:val="3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публично представлять результаты выполненного физического опыта (эксперимента, исследования, проекта);</w:t>
      </w:r>
    </w:p>
    <w:p w:rsidR="00762B9A" w:rsidRPr="00013EA1" w:rsidRDefault="00211B5B">
      <w:pPr>
        <w:numPr>
          <w:ilvl w:val="0"/>
          <w:numId w:val="3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понимать и использовать преимущества командной и индивидуальной работы при решении конкретной физической проблемы;</w:t>
      </w:r>
    </w:p>
    <w:p w:rsidR="00762B9A" w:rsidRPr="00013EA1" w:rsidRDefault="00211B5B">
      <w:pPr>
        <w:numPr>
          <w:ilvl w:val="0"/>
          <w:numId w:val="3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принимать цели совместной деятельности, организовывать действия по её достижению: распределять роли, обсуждать процессы и результаты совместной работы, обобщать мнения нескольких людей;</w:t>
      </w:r>
    </w:p>
    <w:p w:rsidR="00762B9A" w:rsidRPr="00013EA1" w:rsidRDefault="00211B5B">
      <w:pPr>
        <w:numPr>
          <w:ilvl w:val="0"/>
          <w:numId w:val="3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выполнять свою часть работы, достигая качественного результата по своему направлению и координируя свои действия с другими членами команды;</w:t>
      </w:r>
    </w:p>
    <w:p w:rsidR="00762B9A" w:rsidRPr="00013EA1" w:rsidRDefault="00211B5B">
      <w:pPr>
        <w:numPr>
          <w:ilvl w:val="0"/>
          <w:numId w:val="3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оценивать качество своего вклада в общий продукт по критериям, самостоятельно сформулированным участниками взаимодействия.</w:t>
      </w:r>
    </w:p>
    <w:p w:rsidR="00762B9A" w:rsidRPr="00013EA1" w:rsidRDefault="00762B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762B9A" w:rsidRPr="00013EA1" w:rsidRDefault="00211B5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>Регулятивные универсальные учебные действия</w:t>
      </w:r>
    </w:p>
    <w:p w:rsidR="00762B9A" w:rsidRPr="00013EA1" w:rsidRDefault="00762B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762B9A" w:rsidRPr="00013EA1" w:rsidRDefault="00211B5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>Самоорганизация:</w:t>
      </w:r>
    </w:p>
    <w:p w:rsidR="00762B9A" w:rsidRPr="00013EA1" w:rsidRDefault="00211B5B">
      <w:pPr>
        <w:numPr>
          <w:ilvl w:val="0"/>
          <w:numId w:val="3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выявлять проблемы в жизненных и учебных ситуациях, требующих для решения физических знаний;</w:t>
      </w:r>
    </w:p>
    <w:p w:rsidR="00762B9A" w:rsidRPr="00013EA1" w:rsidRDefault="00211B5B">
      <w:pPr>
        <w:numPr>
          <w:ilvl w:val="0"/>
          <w:numId w:val="3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762B9A" w:rsidRPr="00013EA1" w:rsidRDefault="00211B5B">
      <w:pPr>
        <w:numPr>
          <w:ilvl w:val="0"/>
          <w:numId w:val="3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самостоятельно составлять алгоритм решения физической задачи или плана исследования с учётом имеющихся ресурсов и собственных возможностей, аргументировать предлагаемые варианты решений;</w:t>
      </w:r>
    </w:p>
    <w:p w:rsidR="00762B9A" w:rsidRPr="00013EA1" w:rsidRDefault="00211B5B">
      <w:pPr>
        <w:numPr>
          <w:ilvl w:val="0"/>
          <w:numId w:val="3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делать выбор и брать ответственность за решение.</w:t>
      </w:r>
    </w:p>
    <w:p w:rsidR="00762B9A" w:rsidRPr="00013EA1" w:rsidRDefault="00211B5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>Самоконтроль, эмоциональный интеллект:</w:t>
      </w:r>
    </w:p>
    <w:p w:rsidR="00762B9A" w:rsidRPr="00013EA1" w:rsidRDefault="00211B5B">
      <w:pPr>
        <w:numPr>
          <w:ilvl w:val="0"/>
          <w:numId w:val="3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давать адекватную оценку ситуации и предлагать план её изменения;</w:t>
      </w:r>
    </w:p>
    <w:p w:rsidR="00762B9A" w:rsidRPr="00013EA1" w:rsidRDefault="00211B5B">
      <w:pPr>
        <w:numPr>
          <w:ilvl w:val="0"/>
          <w:numId w:val="3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объяснять причины достижения (</w:t>
      </w:r>
      <w:proofErr w:type="spellStart"/>
      <w:r w:rsidRPr="00013EA1">
        <w:rPr>
          <w:rFonts w:ascii="Times New Roman" w:hAnsi="Times New Roman" w:cs="Times New Roman"/>
          <w:color w:val="000000"/>
          <w:sz w:val="24"/>
          <w:szCs w:val="24"/>
        </w:rPr>
        <w:t>недостижения</w:t>
      </w:r>
      <w:proofErr w:type="spellEnd"/>
      <w:r w:rsidRPr="00013EA1">
        <w:rPr>
          <w:rFonts w:ascii="Times New Roman" w:hAnsi="Times New Roman" w:cs="Times New Roman"/>
          <w:color w:val="000000"/>
          <w:sz w:val="24"/>
          <w:szCs w:val="24"/>
        </w:rPr>
        <w:t>) результатов деятельности, давать оценку приобретённому опыту;</w:t>
      </w:r>
    </w:p>
    <w:p w:rsidR="00762B9A" w:rsidRPr="00013EA1" w:rsidRDefault="00211B5B">
      <w:pPr>
        <w:numPr>
          <w:ilvl w:val="0"/>
          <w:numId w:val="3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вносить коррективы в деятельность (в том числе в ход выполнения физического исследования или проекта) на основе новых обстоятельств, изменившихся ситуаций, установленных ошибок, возникших трудностей;</w:t>
      </w:r>
    </w:p>
    <w:p w:rsidR="00762B9A" w:rsidRPr="00013EA1" w:rsidRDefault="00211B5B">
      <w:pPr>
        <w:numPr>
          <w:ilvl w:val="0"/>
          <w:numId w:val="3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оценивать соответствие результата цели и условиям;</w:t>
      </w:r>
    </w:p>
    <w:p w:rsidR="00762B9A" w:rsidRPr="00013EA1" w:rsidRDefault="00211B5B">
      <w:pPr>
        <w:numPr>
          <w:ilvl w:val="0"/>
          <w:numId w:val="3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ставить себя на место другого человека в ходе спора или дискуссии на научную тему, понимать мотивы, намерения и логику другого;</w:t>
      </w:r>
    </w:p>
    <w:p w:rsidR="00762B9A" w:rsidRPr="00013EA1" w:rsidRDefault="00211B5B">
      <w:pPr>
        <w:numPr>
          <w:ilvl w:val="0"/>
          <w:numId w:val="3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признавать своё право на ошибку при решении физических задач или в утверждениях на научные темы и такое же право другого.</w:t>
      </w:r>
    </w:p>
    <w:p w:rsidR="00762B9A" w:rsidRPr="00013EA1" w:rsidRDefault="00762B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762B9A" w:rsidRPr="00013EA1" w:rsidRDefault="00211B5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ПРЕДМЕТНЫЕ РЕЗУЛЬТАТЫ </w:t>
      </w:r>
    </w:p>
    <w:p w:rsidR="00762B9A" w:rsidRPr="00013EA1" w:rsidRDefault="00762B9A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:rsidR="00762B9A" w:rsidRPr="00013EA1" w:rsidRDefault="00427BC4" w:rsidP="00427BC4">
      <w:pPr>
        <w:numPr>
          <w:ilvl w:val="0"/>
          <w:numId w:val="3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К </w:t>
      </w:r>
      <w:r w:rsidR="00211B5B"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концу обучения </w:t>
      </w:r>
      <w:r w:rsidR="00211B5B" w:rsidRPr="00013EA1">
        <w:rPr>
          <w:rFonts w:ascii="Times New Roman" w:hAnsi="Times New Roman" w:cs="Times New Roman"/>
          <w:b/>
          <w:color w:val="000000"/>
          <w:sz w:val="24"/>
          <w:szCs w:val="24"/>
        </w:rPr>
        <w:t>в 9 классе</w:t>
      </w:r>
      <w:r w:rsidR="00211B5B"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 предметные результаты на базовом уровне должны отражать </w:t>
      </w:r>
      <w:proofErr w:type="spellStart"/>
      <w:r w:rsidR="00211B5B" w:rsidRPr="00013EA1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="00211B5B"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 у обучающихся умений:</w:t>
      </w:r>
    </w:p>
    <w:p w:rsidR="00762B9A" w:rsidRPr="00013EA1" w:rsidRDefault="00211B5B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использовать понятия: система отсчёта, материальная точка, траектория, относительность механического движения, деформация (упругая, пластическая), трение, центростремительное ускорение, невесомость и перегрузки, центр тяжести, абсолютно твёрдое тело, центр тяжести твёрдого тела, равновесие, механические колебания и волны, звук, инфразвук и ультразвук, электромагнитные волны, шкала электромагнитных волн, свет, близорукость и дальнозоркость, спектры испускания и поглощения, альфа­, бета- и гамма-излучения, изотопы, ядерная энергетика;</w:t>
      </w:r>
    </w:p>
    <w:p w:rsidR="00762B9A" w:rsidRPr="00013EA1" w:rsidRDefault="00211B5B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различать явления (равномерное и неравномерное прямолинейное движение, равноускоренное прямолинейное движение, свободное падение тел, равномерное движение по окружности, взаимодействие тел, реактивное движение, колебательное движение (затухающие и вынужденные колебания), резонанс, волновое движение, отражение звука, прямолинейное распространение, отражение и преломление света, полное внутреннее отражение света, разложение белого света в спектр и сложение спектральных цветов, дисперсия света, естественная радиоактивность, возникновение линейчатого спектра излучения) по описанию их характерных свойств и на основе опытов, демонстрирующих данное физическое явление;</w:t>
      </w:r>
    </w:p>
    <w:p w:rsidR="00762B9A" w:rsidRPr="00013EA1" w:rsidRDefault="00211B5B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распознавать проявление изученных физических явлений в окружающем мире (в том числе физические явления в природе: приливы и отливы, движение планет Солнечной системы, реактивное движение живых организмов, восприятие звуков животными, землетрясение, сейсмические волны, цунами, эхо, цвета тел, оптические явления в природе, биологическое действие видимого, ультрафиолетового и рентгеновского излучений, естественный радиоактивный фон, космические лучи, радиоактивное излучение природных минералов, действие радиоактивных излучений на организм человека), при этом переводить практическую задачу в учебную, выделять существенные свойства (признаки) физических явлений;</w:t>
      </w:r>
    </w:p>
    <w:p w:rsidR="00762B9A" w:rsidRPr="00013EA1" w:rsidRDefault="00211B5B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описывать изученные свойства тел и физические явления, используя физические величины (средняя и мгновенная скорость тела при неравномерном движении, ускорение, перемещение, путь, угловая скорость, сила трения, сила упругости, сила тяжести, ускорение свободного падения, вес тела, импульс тела, импульс силы, механическая работа и мощность, потенциальная энергия тела, поднятого над поверхностью земли, потенциальная энергия сжатой пружины, кинетическая энергия, полная механическая энергия, период и частота колебаний, длина волны, громкость звука и высота тона, скорость света, показатель преломления среды), при описании правильно трактовать физический смысл используемых величин, обозначения и единицы физических величин, находить формулы, связывающие данную физическую величину с другими величинами, строить графики изученных зависимостей физических величин;</w:t>
      </w:r>
    </w:p>
    <w:p w:rsidR="00762B9A" w:rsidRPr="00013EA1" w:rsidRDefault="00211B5B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характеризовать свойства тел, физические явления и процессы, используя закон сохранения энергии, закон всемирного тяготения, принцип суперпозиции сил, принцип относительности Галилея, законы Ньютона, закон сохранения импульса, законы отражения и преломления света, законы сохранения зарядового и </w:t>
      </w:r>
      <w:r w:rsidRPr="00013EA1">
        <w:rPr>
          <w:rFonts w:ascii="Times New Roman" w:hAnsi="Times New Roman" w:cs="Times New Roman"/>
          <w:color w:val="000000"/>
          <w:sz w:val="24"/>
          <w:szCs w:val="24"/>
        </w:rPr>
        <w:lastRenderedPageBreak/>
        <w:t>массового чисел при ядерных реакциях, при этом давать словесную формулировку закона и записывать его математическое выражение;</w:t>
      </w:r>
    </w:p>
    <w:p w:rsidR="00762B9A" w:rsidRPr="00013EA1" w:rsidRDefault="00211B5B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объяснять физические процессы и свойства тел, в том числе и в контексте ситуаций </w:t>
      </w:r>
      <w:proofErr w:type="spellStart"/>
      <w:r w:rsidRPr="00013EA1">
        <w:rPr>
          <w:rFonts w:ascii="Times New Roman" w:hAnsi="Times New Roman" w:cs="Times New Roman"/>
          <w:color w:val="000000"/>
          <w:sz w:val="24"/>
          <w:szCs w:val="24"/>
        </w:rPr>
        <w:t>практико­ориентированного</w:t>
      </w:r>
      <w:proofErr w:type="spellEnd"/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 характера: выявлять причинно­-следственные связи, строить объяснение из 2–3 логических шагов с опорой на 2–3 изученных свойства физических явлений, физических законов или закономерностей;</w:t>
      </w:r>
    </w:p>
    <w:p w:rsidR="00762B9A" w:rsidRPr="00013EA1" w:rsidRDefault="00211B5B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решать расчётные задачи (опирающиеся на систему из 2–3 уравнений), используя законы и формулы, связывающие физические величины: на основе анализа условия задачи записывать краткое условие, выявлять недостающие или избыточные данные, выбирать законы и формулы, необходимые для решения, проводить расчёты и оценивать реалистичность полученного значения физической величины;</w:t>
      </w:r>
    </w:p>
    <w:p w:rsidR="00762B9A" w:rsidRPr="00013EA1" w:rsidRDefault="00211B5B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распознавать проблемы, которые можно решить при помощи физических методов, используя описание исследования, выделять проверяемое предположение, оценивать правильность порядка проведения исследования, делать выводы, интерпретировать результаты наблюдений и опытов;</w:t>
      </w:r>
    </w:p>
    <w:p w:rsidR="00762B9A" w:rsidRPr="00013EA1" w:rsidRDefault="00211B5B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проводить опыты по наблюдению физических явлений или физических свойств тел (изучение второго закона Ньютона, закона сохранения энергии, зависимость периода колебаний пружинного маятника от массы груза и жёсткости пружины и независимость от амплитуды малых колебаний, прямолинейное распространение света, разложение белого света в спектр, изучение свойств изображения в плоском зеркале и свойств изображения предмета в собирающей линзе, наблюдение сплошных и линейчатых спектров излучения): самостоятельно собирать установку из избыточного набора оборудования, описывать ход опыта и его результаты, формулировать выводы;</w:t>
      </w:r>
    </w:p>
    <w:p w:rsidR="00762B9A" w:rsidRPr="00013EA1" w:rsidRDefault="00211B5B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проводить при необходимости серию прямых измерений, определяя среднее значение измеряемой величины (фокусное расстояние собирающей линзы), обосновывать выбор способа измерения (измерительного прибора);</w:t>
      </w:r>
    </w:p>
    <w:p w:rsidR="00762B9A" w:rsidRPr="00013EA1" w:rsidRDefault="00211B5B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проводить исследование зависимостей физических величин с использованием прямых измерений (зависимость пути от времени при равноускоренном движении без начальной скорости, периода колебаний математического маятника от длины нити, зависимости угла отражения света от угла падения и угла преломления от угла падения): планировать исследование, самостоятельно собирать установку, фиксировать результаты полученной зависимости физических величин в виде таблиц и графиков, делать выводы по результатам исследования;</w:t>
      </w:r>
    </w:p>
    <w:p w:rsidR="00762B9A" w:rsidRPr="00013EA1" w:rsidRDefault="00211B5B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проводить косвенные измерения физических величин (средняя скорость и ускорение тела при равноускоренном движении, ускорение свободного падения, жёсткость пружины, коэффициент трения скольжения, механическая работа и мощность, частота и период колебаний математического и пружинного маятников, оптическая сила собирающей линзы, радиоактивный фон): планировать измерения, собирать экспериментальную установку и выполнять измерения, следуя предложенной инструкции, вычислять значение величины и анализировать полученные результаты с учётом заданной погрешности измерений;</w:t>
      </w:r>
    </w:p>
    <w:p w:rsidR="00762B9A" w:rsidRPr="00013EA1" w:rsidRDefault="00211B5B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соблюдать правила техники безопасности при работе с лабораторным оборудованием;</w:t>
      </w:r>
    </w:p>
    <w:p w:rsidR="00762B9A" w:rsidRPr="00013EA1" w:rsidRDefault="00211B5B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различать основные признаки изученных физических моделей: материальная точка, абсолютно твёрдое тело, точечный источник света, луч, тонкая линза, планетарная модель атома, нуклонная модель атомного ядра;</w:t>
      </w:r>
    </w:p>
    <w:p w:rsidR="00762B9A" w:rsidRPr="00013EA1" w:rsidRDefault="00211B5B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 xml:space="preserve">характеризовать принципы действия изученных приборов и технических устройств с опорой на их описания (в том числе: спидометр, датчики положения, расстояния и ускорения, ракета, эхолот, очки, перископ, фотоаппарат, оптические </w:t>
      </w:r>
      <w:proofErr w:type="spellStart"/>
      <w:r w:rsidRPr="00013EA1">
        <w:rPr>
          <w:rFonts w:ascii="Times New Roman" w:hAnsi="Times New Roman" w:cs="Times New Roman"/>
          <w:color w:val="000000"/>
          <w:sz w:val="24"/>
          <w:szCs w:val="24"/>
        </w:rPr>
        <w:t>световоды</w:t>
      </w:r>
      <w:proofErr w:type="spellEnd"/>
      <w:r w:rsidRPr="00013EA1">
        <w:rPr>
          <w:rFonts w:ascii="Times New Roman" w:hAnsi="Times New Roman" w:cs="Times New Roman"/>
          <w:color w:val="000000"/>
          <w:sz w:val="24"/>
          <w:szCs w:val="24"/>
        </w:rPr>
        <w:t>, спектроскоп, дозиметр, камера Вильсона), используя знания о свойствах физических явлений и необходимые физические закономерности;</w:t>
      </w:r>
    </w:p>
    <w:p w:rsidR="00762B9A" w:rsidRPr="00013EA1" w:rsidRDefault="00211B5B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использовать схемы и схематичные рисунки изученных технических устройств, измерительных приборов и технологических процессов при решении учебно­-практических задач, оптические схемы для построения изображений в плоском зеркале и собирающей линзе;</w:t>
      </w:r>
    </w:p>
    <w:p w:rsidR="00762B9A" w:rsidRPr="00013EA1" w:rsidRDefault="00211B5B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приводить примеры (находить информацию о примерах)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устройствами, сохранения здоровья и соблюдения норм экологического поведения в окружающей среде;</w:t>
      </w:r>
    </w:p>
    <w:p w:rsidR="00762B9A" w:rsidRPr="00013EA1" w:rsidRDefault="00211B5B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осуществлять поиск информации физического содержания в Интернете, самостоятельно формулируя поисковый запрос, находить пути определения достоверности полученной информации на основе имеющихся знаний и дополнительных источников;</w:t>
      </w:r>
    </w:p>
    <w:p w:rsidR="00762B9A" w:rsidRPr="00013EA1" w:rsidRDefault="00211B5B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использовать при выполнении учебных заданий научно­-популярную литературу физического содержания, справочные материалы, ресурсы сети Интернет, владеть приёмами конспектирования текста, преобразования информации из одной знаковой системы в другую;</w:t>
      </w:r>
    </w:p>
    <w:p w:rsidR="00762B9A" w:rsidRPr="00013EA1" w:rsidRDefault="00211B5B">
      <w:pPr>
        <w:numPr>
          <w:ilvl w:val="0"/>
          <w:numId w:val="3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color w:val="000000"/>
          <w:sz w:val="24"/>
          <w:szCs w:val="24"/>
        </w:rPr>
        <w:t>создавать собственные письменные и устные сообщения на основе информации из нескольких источников физического содержания, публично представлять результаты проектной или исследовательской деятельности,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сверстников.</w:t>
      </w:r>
    </w:p>
    <w:p w:rsidR="00762B9A" w:rsidRPr="00013EA1" w:rsidRDefault="00762B9A">
      <w:pPr>
        <w:rPr>
          <w:rFonts w:ascii="Times New Roman" w:hAnsi="Times New Roman" w:cs="Times New Roman"/>
          <w:sz w:val="24"/>
          <w:szCs w:val="24"/>
        </w:rPr>
        <w:sectPr w:rsidR="00762B9A" w:rsidRPr="00013EA1">
          <w:pgSz w:w="11906" w:h="16383"/>
          <w:pgMar w:top="1134" w:right="850" w:bottom="1134" w:left="1701" w:header="720" w:footer="720" w:gutter="0"/>
          <w:cols w:space="720"/>
        </w:sectPr>
      </w:pPr>
    </w:p>
    <w:p w:rsidR="00762B9A" w:rsidRPr="00013EA1" w:rsidRDefault="00211B5B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bookmarkStart w:id="11" w:name="block-6190588"/>
      <w:bookmarkEnd w:id="9"/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 ТЕМАТИЧЕСКОЕ ПЛАНИРОВАНИЕ </w:t>
      </w:r>
    </w:p>
    <w:p w:rsidR="00762B9A" w:rsidRPr="00013EA1" w:rsidRDefault="00211B5B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013EA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6"/>
        <w:gridCol w:w="3570"/>
        <w:gridCol w:w="1134"/>
        <w:gridCol w:w="709"/>
        <w:gridCol w:w="709"/>
        <w:gridCol w:w="142"/>
        <w:gridCol w:w="2409"/>
        <w:gridCol w:w="3827"/>
      </w:tblGrid>
      <w:tr w:rsidR="000A761F" w:rsidRPr="00013EA1" w:rsidTr="00CE79DF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A761F" w:rsidRPr="00013EA1" w:rsidRDefault="000A761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13EA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0A761F" w:rsidRPr="00013EA1" w:rsidRDefault="000A761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A761F" w:rsidRPr="00013EA1" w:rsidRDefault="000A761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13EA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0A761F" w:rsidRPr="00013EA1" w:rsidRDefault="000A761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4"/>
            <w:tcMar>
              <w:top w:w="50" w:type="dxa"/>
              <w:left w:w="100" w:type="dxa"/>
            </w:tcMar>
            <w:vAlign w:val="center"/>
          </w:tcPr>
          <w:p w:rsidR="000A761F" w:rsidRPr="00013EA1" w:rsidRDefault="000A761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3EA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40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A761F" w:rsidRPr="00013EA1" w:rsidRDefault="000A761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13EA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0A761F" w:rsidRPr="00013EA1" w:rsidRDefault="000A761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right w:val="single" w:sz="4" w:space="0" w:color="auto"/>
            </w:tcBorders>
          </w:tcPr>
          <w:p w:rsidR="000A761F" w:rsidRPr="00013EA1" w:rsidRDefault="00CE79DF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Формы реализации воспитательного потенциала темы</w:t>
            </w:r>
          </w:p>
        </w:tc>
      </w:tr>
      <w:tr w:rsidR="000A761F" w:rsidRPr="00013EA1" w:rsidTr="00CE79DF">
        <w:trPr>
          <w:trHeight w:val="144"/>
          <w:tblCellSpacing w:w="20" w:type="nil"/>
        </w:trPr>
        <w:tc>
          <w:tcPr>
            <w:tcW w:w="106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A761F" w:rsidRPr="00013EA1" w:rsidRDefault="000A76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A761F" w:rsidRPr="00013EA1" w:rsidRDefault="000A76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</w:tcPr>
          <w:p w:rsidR="000A761F" w:rsidRPr="00013EA1" w:rsidRDefault="000A761F" w:rsidP="000A761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A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0A761F" w:rsidRPr="00013EA1" w:rsidRDefault="000A761F" w:rsidP="000A761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</w:tcPr>
          <w:p w:rsidR="000A761F" w:rsidRPr="00013EA1" w:rsidRDefault="000A761F" w:rsidP="000A761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851" w:type="dxa"/>
            <w:gridSpan w:val="2"/>
            <w:tcMar>
              <w:top w:w="50" w:type="dxa"/>
              <w:left w:w="100" w:type="dxa"/>
            </w:tcMar>
          </w:tcPr>
          <w:p w:rsidR="000A761F" w:rsidRPr="00013EA1" w:rsidRDefault="000A761F" w:rsidP="000A761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</w:t>
            </w:r>
          </w:p>
          <w:p w:rsidR="000A761F" w:rsidRPr="00013EA1" w:rsidRDefault="000A761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0A761F" w:rsidRPr="00013EA1" w:rsidRDefault="000A761F"/>
        </w:tc>
        <w:tc>
          <w:tcPr>
            <w:tcW w:w="3827" w:type="dxa"/>
            <w:tcBorders>
              <w:top w:val="nil"/>
              <w:bottom w:val="nil"/>
              <w:right w:val="single" w:sz="4" w:space="0" w:color="auto"/>
            </w:tcBorders>
          </w:tcPr>
          <w:p w:rsidR="000A761F" w:rsidRPr="00013EA1" w:rsidRDefault="000A761F"/>
        </w:tc>
      </w:tr>
      <w:tr w:rsidR="000A761F" w:rsidRPr="00013EA1" w:rsidTr="00CE79DF">
        <w:trPr>
          <w:trHeight w:val="144"/>
          <w:tblCellSpacing w:w="20" w:type="nil"/>
        </w:trPr>
        <w:tc>
          <w:tcPr>
            <w:tcW w:w="9739" w:type="dxa"/>
            <w:gridSpan w:val="7"/>
            <w:tcMar>
              <w:top w:w="50" w:type="dxa"/>
              <w:left w:w="100" w:type="dxa"/>
            </w:tcMar>
            <w:vAlign w:val="center"/>
          </w:tcPr>
          <w:p w:rsidR="000A761F" w:rsidRPr="00013EA1" w:rsidRDefault="000A761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13EA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013E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13EA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Механические явления</w:t>
            </w:r>
          </w:p>
        </w:tc>
        <w:tc>
          <w:tcPr>
            <w:tcW w:w="3827" w:type="dxa"/>
          </w:tcPr>
          <w:p w:rsidR="000A761F" w:rsidRPr="00013EA1" w:rsidRDefault="000A761F">
            <w:pPr>
              <w:spacing w:after="0"/>
              <w:ind w:left="13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3A29C9" w:rsidRPr="00013EA1" w:rsidTr="00CE79DF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A29C9" w:rsidRPr="00013EA1" w:rsidRDefault="003A29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3E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3570" w:type="dxa"/>
            <w:tcMar>
              <w:top w:w="50" w:type="dxa"/>
              <w:left w:w="100" w:type="dxa"/>
            </w:tcMar>
            <w:vAlign w:val="center"/>
          </w:tcPr>
          <w:p w:rsidR="003A29C9" w:rsidRPr="00013EA1" w:rsidRDefault="003A29C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13E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Механическое движение и способы его описания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3A29C9" w:rsidRPr="00013EA1" w:rsidRDefault="003A29C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A29C9" w:rsidRPr="00013EA1" w:rsidRDefault="003A29C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Mar>
              <w:top w:w="50" w:type="dxa"/>
              <w:left w:w="100" w:type="dxa"/>
            </w:tcMar>
            <w:vAlign w:val="center"/>
          </w:tcPr>
          <w:p w:rsidR="003A29C9" w:rsidRPr="00013EA1" w:rsidRDefault="003A29C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3E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2409" w:type="dxa"/>
            <w:tcMar>
              <w:top w:w="50" w:type="dxa"/>
              <w:left w:w="100" w:type="dxa"/>
            </w:tcMar>
            <w:vAlign w:val="center"/>
          </w:tcPr>
          <w:p w:rsidR="003A29C9" w:rsidRPr="00013EA1" w:rsidRDefault="003A29C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13E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Библиотека ЦОК </w:t>
            </w:r>
            <w:hyperlink r:id="rId6">
              <w:r w:rsidRPr="00013EA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https://m.edsoo.ru/7f41a4a6</w:t>
              </w:r>
            </w:hyperlink>
          </w:p>
        </w:tc>
        <w:tc>
          <w:tcPr>
            <w:tcW w:w="3827" w:type="dxa"/>
            <w:vMerge w:val="restart"/>
          </w:tcPr>
          <w:p w:rsidR="00986144" w:rsidRPr="00986144" w:rsidRDefault="00986144" w:rsidP="0098614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61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Использование воспитательных возможностей содержания темы через подбор соответствующих задач для решения.</w:t>
            </w:r>
          </w:p>
          <w:p w:rsidR="00986144" w:rsidRPr="00986144" w:rsidRDefault="00986144" w:rsidP="0098614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61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Включение в урок игровых процедур для поддержания мотивации обучающихся к получению знаний.</w:t>
            </w:r>
          </w:p>
          <w:p w:rsidR="00986144" w:rsidRPr="00986144" w:rsidRDefault="00986144" w:rsidP="0098614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61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обучающихся.</w:t>
            </w:r>
          </w:p>
          <w:p w:rsidR="003A29C9" w:rsidRPr="00013EA1" w:rsidRDefault="00986144" w:rsidP="00986144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861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Применение групповой работы или работы в парах, которые учат обучающихся командной работе и взаимодействию с другими обучающимися</w:t>
            </w:r>
          </w:p>
        </w:tc>
      </w:tr>
      <w:tr w:rsidR="003A29C9" w:rsidTr="00CE79DF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570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тел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51" w:type="dxa"/>
            <w:gridSpan w:val="2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09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  <w:tc>
          <w:tcPr>
            <w:tcW w:w="3827" w:type="dxa"/>
            <w:vMerge/>
          </w:tcPr>
          <w:p w:rsidR="003A29C9" w:rsidRDefault="003A29C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3A29C9" w:rsidTr="00CE79DF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570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сохранения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gridSpan w:val="2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09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  <w:tc>
          <w:tcPr>
            <w:tcW w:w="3827" w:type="dxa"/>
            <w:vMerge/>
          </w:tcPr>
          <w:p w:rsidR="003A29C9" w:rsidRDefault="003A29C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0A761F" w:rsidTr="00CE79DF">
        <w:trPr>
          <w:trHeight w:val="144"/>
          <w:tblCellSpacing w:w="20" w:type="nil"/>
        </w:trPr>
        <w:tc>
          <w:tcPr>
            <w:tcW w:w="4636" w:type="dxa"/>
            <w:gridSpan w:val="2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3969" w:type="dxa"/>
            <w:gridSpan w:val="4"/>
            <w:tcMar>
              <w:top w:w="50" w:type="dxa"/>
              <w:left w:w="100" w:type="dxa"/>
            </w:tcMar>
            <w:vAlign w:val="center"/>
          </w:tcPr>
          <w:p w:rsidR="000A761F" w:rsidRDefault="000A761F"/>
        </w:tc>
        <w:tc>
          <w:tcPr>
            <w:tcW w:w="3827" w:type="dxa"/>
          </w:tcPr>
          <w:p w:rsidR="000A761F" w:rsidRDefault="000A761F"/>
        </w:tc>
      </w:tr>
      <w:tr w:rsidR="000A761F" w:rsidTr="00CE79DF">
        <w:trPr>
          <w:trHeight w:val="144"/>
          <w:tblCellSpacing w:w="20" w:type="nil"/>
        </w:trPr>
        <w:tc>
          <w:tcPr>
            <w:tcW w:w="9739" w:type="dxa"/>
            <w:gridSpan w:val="7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Механические колебания и волны</w:t>
            </w:r>
          </w:p>
        </w:tc>
        <w:tc>
          <w:tcPr>
            <w:tcW w:w="3827" w:type="dxa"/>
          </w:tcPr>
          <w:p w:rsidR="000A761F" w:rsidRDefault="000A761F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:rsidR="003A29C9" w:rsidTr="00CE79DF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70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колебания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</w:p>
        </w:tc>
        <w:tc>
          <w:tcPr>
            <w:tcW w:w="851" w:type="dxa"/>
            <w:gridSpan w:val="2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09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  <w:tc>
          <w:tcPr>
            <w:tcW w:w="3827" w:type="dxa"/>
            <w:vMerge w:val="restart"/>
          </w:tcPr>
          <w:p w:rsidR="00986144" w:rsidRPr="00986144" w:rsidRDefault="00986144" w:rsidP="0098614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986144">
              <w:rPr>
                <w:rFonts w:ascii="Times New Roman" w:hAnsi="Times New Roman"/>
                <w:color w:val="000000"/>
                <w:sz w:val="24"/>
              </w:rPr>
              <w:t>Использование воспитательных возможностей содержания темы через подбор соответствующих задач для решения.</w:t>
            </w:r>
          </w:p>
          <w:p w:rsidR="00986144" w:rsidRPr="00986144" w:rsidRDefault="00986144" w:rsidP="0098614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986144">
              <w:rPr>
                <w:rFonts w:ascii="Times New Roman" w:hAnsi="Times New Roman"/>
                <w:color w:val="000000"/>
                <w:sz w:val="24"/>
              </w:rPr>
              <w:t>Включение в урок игровых процедур для поддержания мотивации обучающихся к получению знаний.</w:t>
            </w:r>
          </w:p>
          <w:p w:rsidR="00986144" w:rsidRPr="00986144" w:rsidRDefault="00986144" w:rsidP="0098614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986144">
              <w:rPr>
                <w:rFonts w:ascii="Times New Roman" w:hAnsi="Times New Roman"/>
                <w:color w:val="000000"/>
                <w:sz w:val="24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обучающихся.</w:t>
            </w:r>
          </w:p>
          <w:p w:rsidR="003A29C9" w:rsidRDefault="00986144" w:rsidP="0098614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986144">
              <w:rPr>
                <w:rFonts w:ascii="Times New Roman" w:hAnsi="Times New Roman"/>
                <w:color w:val="000000"/>
                <w:sz w:val="24"/>
              </w:rPr>
              <w:t>Применение групповой работы или работы в парах, которые учат обучающихся командной работе и взаимодействию с другими обучающимися</w:t>
            </w:r>
          </w:p>
        </w:tc>
      </w:tr>
      <w:tr w:rsidR="003A29C9" w:rsidTr="00CE79DF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70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волны. Звук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51" w:type="dxa"/>
            <w:gridSpan w:val="2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09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  <w:tc>
          <w:tcPr>
            <w:tcW w:w="3827" w:type="dxa"/>
            <w:vMerge/>
          </w:tcPr>
          <w:p w:rsidR="003A29C9" w:rsidRDefault="003A29C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0A761F" w:rsidTr="00CE79DF">
        <w:trPr>
          <w:trHeight w:val="144"/>
          <w:tblCellSpacing w:w="20" w:type="nil"/>
        </w:trPr>
        <w:tc>
          <w:tcPr>
            <w:tcW w:w="4636" w:type="dxa"/>
            <w:gridSpan w:val="2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3969" w:type="dxa"/>
            <w:gridSpan w:val="4"/>
            <w:tcMar>
              <w:top w:w="50" w:type="dxa"/>
              <w:left w:w="100" w:type="dxa"/>
            </w:tcMar>
            <w:vAlign w:val="center"/>
          </w:tcPr>
          <w:p w:rsidR="000A761F" w:rsidRDefault="000A761F"/>
        </w:tc>
        <w:tc>
          <w:tcPr>
            <w:tcW w:w="3827" w:type="dxa"/>
          </w:tcPr>
          <w:p w:rsidR="000A761F" w:rsidRDefault="000A761F"/>
        </w:tc>
      </w:tr>
      <w:tr w:rsidR="000A761F" w:rsidTr="00CE79DF">
        <w:trPr>
          <w:trHeight w:val="144"/>
          <w:tblCellSpacing w:w="20" w:type="nil"/>
        </w:trPr>
        <w:tc>
          <w:tcPr>
            <w:tcW w:w="9739" w:type="dxa"/>
            <w:gridSpan w:val="7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Электромагнитное поле и электромагнитные волны</w:t>
            </w:r>
          </w:p>
        </w:tc>
        <w:tc>
          <w:tcPr>
            <w:tcW w:w="3827" w:type="dxa"/>
          </w:tcPr>
          <w:p w:rsidR="000A761F" w:rsidRDefault="000A761F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:rsidR="000A761F" w:rsidTr="00CE79DF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70" w:type="dxa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Электромагнитное поле и электромагнитные волны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  <w:jc w:val="center"/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51" w:type="dxa"/>
            <w:gridSpan w:val="2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  <w:tc>
          <w:tcPr>
            <w:tcW w:w="3827" w:type="dxa"/>
          </w:tcPr>
          <w:p w:rsidR="00986144" w:rsidRPr="00986144" w:rsidRDefault="00986144" w:rsidP="0098614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986144">
              <w:rPr>
                <w:rFonts w:ascii="Times New Roman" w:hAnsi="Times New Roman"/>
                <w:color w:val="000000"/>
                <w:sz w:val="24"/>
              </w:rPr>
              <w:t>Использование воспитательных возможностей содержания темы через подбор соответствующих задач для решения.</w:t>
            </w:r>
          </w:p>
          <w:p w:rsidR="00986144" w:rsidRPr="00986144" w:rsidRDefault="00986144" w:rsidP="0098614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986144">
              <w:rPr>
                <w:rFonts w:ascii="Times New Roman" w:hAnsi="Times New Roman"/>
                <w:color w:val="000000"/>
                <w:sz w:val="24"/>
              </w:rPr>
              <w:t xml:space="preserve">Включение в урок игровых </w:t>
            </w:r>
            <w:r w:rsidRPr="00986144">
              <w:rPr>
                <w:rFonts w:ascii="Times New Roman" w:hAnsi="Times New Roman"/>
                <w:color w:val="000000"/>
                <w:sz w:val="24"/>
              </w:rPr>
              <w:lastRenderedPageBreak/>
              <w:t>процедур для поддержания мотивации обучающихся к получению знаний.</w:t>
            </w:r>
          </w:p>
          <w:p w:rsidR="00986144" w:rsidRPr="00986144" w:rsidRDefault="00986144" w:rsidP="0098614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986144">
              <w:rPr>
                <w:rFonts w:ascii="Times New Roman" w:hAnsi="Times New Roman"/>
                <w:color w:val="000000"/>
                <w:sz w:val="24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обучающихся.</w:t>
            </w:r>
          </w:p>
          <w:p w:rsidR="000A761F" w:rsidRDefault="00986144" w:rsidP="0098614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986144">
              <w:rPr>
                <w:rFonts w:ascii="Times New Roman" w:hAnsi="Times New Roman"/>
                <w:color w:val="000000"/>
                <w:sz w:val="24"/>
              </w:rPr>
              <w:t>Применение групповой работы или работы в парах, которые учат обучающихся командной работе и взаимодействию с другими обучающимися</w:t>
            </w:r>
          </w:p>
        </w:tc>
      </w:tr>
      <w:tr w:rsidR="000A761F" w:rsidTr="00CE79DF">
        <w:trPr>
          <w:trHeight w:val="144"/>
          <w:tblCellSpacing w:w="20" w:type="nil"/>
        </w:trPr>
        <w:tc>
          <w:tcPr>
            <w:tcW w:w="4636" w:type="dxa"/>
            <w:gridSpan w:val="2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3969" w:type="dxa"/>
            <w:gridSpan w:val="4"/>
            <w:tcMar>
              <w:top w:w="50" w:type="dxa"/>
              <w:left w:w="100" w:type="dxa"/>
            </w:tcMar>
            <w:vAlign w:val="center"/>
          </w:tcPr>
          <w:p w:rsidR="000A761F" w:rsidRDefault="000A761F"/>
        </w:tc>
        <w:tc>
          <w:tcPr>
            <w:tcW w:w="3827" w:type="dxa"/>
          </w:tcPr>
          <w:p w:rsidR="000A761F" w:rsidRDefault="000A761F"/>
        </w:tc>
      </w:tr>
      <w:tr w:rsidR="000A761F" w:rsidTr="00CE79DF">
        <w:trPr>
          <w:trHeight w:val="144"/>
          <w:tblCellSpacing w:w="20" w:type="nil"/>
        </w:trPr>
        <w:tc>
          <w:tcPr>
            <w:tcW w:w="9739" w:type="dxa"/>
            <w:gridSpan w:val="7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Световые явления</w:t>
            </w:r>
          </w:p>
        </w:tc>
        <w:tc>
          <w:tcPr>
            <w:tcW w:w="3827" w:type="dxa"/>
          </w:tcPr>
          <w:p w:rsidR="000A761F" w:rsidRDefault="000A761F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:rsidR="003A29C9" w:rsidTr="00CE79DF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70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распространения света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51" w:type="dxa"/>
            <w:gridSpan w:val="2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  <w:tc>
          <w:tcPr>
            <w:tcW w:w="3827" w:type="dxa"/>
            <w:vMerge w:val="restart"/>
          </w:tcPr>
          <w:p w:rsidR="00986144" w:rsidRPr="00986144" w:rsidRDefault="00986144" w:rsidP="0098614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986144">
              <w:rPr>
                <w:rFonts w:ascii="Times New Roman" w:hAnsi="Times New Roman"/>
                <w:color w:val="000000"/>
                <w:sz w:val="24"/>
              </w:rPr>
              <w:t>Использование воспитательных возможностей содержания темы через подбор соответствующих задач для решения.</w:t>
            </w:r>
          </w:p>
          <w:p w:rsidR="00986144" w:rsidRPr="00986144" w:rsidRDefault="00986144" w:rsidP="0098614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986144">
              <w:rPr>
                <w:rFonts w:ascii="Times New Roman" w:hAnsi="Times New Roman"/>
                <w:color w:val="000000"/>
                <w:sz w:val="24"/>
              </w:rPr>
              <w:t>Включение в урок игровых процедур для поддержания мотивации обучающихся к получению знаний.</w:t>
            </w:r>
          </w:p>
          <w:p w:rsidR="00986144" w:rsidRPr="00986144" w:rsidRDefault="00986144" w:rsidP="0098614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986144">
              <w:rPr>
                <w:rFonts w:ascii="Times New Roman" w:hAnsi="Times New Roman"/>
                <w:color w:val="000000"/>
                <w:sz w:val="24"/>
              </w:rPr>
              <w:t xml:space="preserve">Применение на уроке интерактивных форм работы с обучающимися: интеллектуальных игр, стимулирующих познавательную </w:t>
            </w:r>
            <w:r w:rsidRPr="00986144">
              <w:rPr>
                <w:rFonts w:ascii="Times New Roman" w:hAnsi="Times New Roman"/>
                <w:color w:val="000000"/>
                <w:sz w:val="24"/>
              </w:rPr>
              <w:lastRenderedPageBreak/>
              <w:t>мотивацию обучающихся.</w:t>
            </w:r>
          </w:p>
          <w:p w:rsidR="003A29C9" w:rsidRDefault="00986144" w:rsidP="0098614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986144">
              <w:rPr>
                <w:rFonts w:ascii="Times New Roman" w:hAnsi="Times New Roman"/>
                <w:color w:val="000000"/>
                <w:sz w:val="24"/>
              </w:rPr>
              <w:t>Применение групповой работы или работы в парах, которые учат обучающихся командной работе и взаимодействию с другими обучающимися</w:t>
            </w:r>
          </w:p>
        </w:tc>
      </w:tr>
      <w:tr w:rsidR="003A29C9" w:rsidTr="00CE79DF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70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Линзы и оптические приборы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51" w:type="dxa"/>
            <w:gridSpan w:val="2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  <w:tc>
          <w:tcPr>
            <w:tcW w:w="3827" w:type="dxa"/>
            <w:vMerge/>
          </w:tcPr>
          <w:p w:rsidR="003A29C9" w:rsidRDefault="003A29C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3A29C9" w:rsidTr="00CE79DF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570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белого света в спектр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51" w:type="dxa"/>
            <w:gridSpan w:val="2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  <w:tc>
          <w:tcPr>
            <w:tcW w:w="3827" w:type="dxa"/>
            <w:vMerge/>
          </w:tcPr>
          <w:p w:rsidR="003A29C9" w:rsidRDefault="003A29C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0A761F" w:rsidTr="00CE79DF">
        <w:trPr>
          <w:trHeight w:val="144"/>
          <w:tblCellSpacing w:w="20" w:type="nil"/>
        </w:trPr>
        <w:tc>
          <w:tcPr>
            <w:tcW w:w="4636" w:type="dxa"/>
            <w:gridSpan w:val="2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3969" w:type="dxa"/>
            <w:gridSpan w:val="4"/>
            <w:tcMar>
              <w:top w:w="50" w:type="dxa"/>
              <w:left w:w="100" w:type="dxa"/>
            </w:tcMar>
            <w:vAlign w:val="center"/>
          </w:tcPr>
          <w:p w:rsidR="000A761F" w:rsidRDefault="000A761F"/>
        </w:tc>
        <w:tc>
          <w:tcPr>
            <w:tcW w:w="3827" w:type="dxa"/>
          </w:tcPr>
          <w:p w:rsidR="000A761F" w:rsidRDefault="000A761F"/>
        </w:tc>
      </w:tr>
      <w:tr w:rsidR="000A761F" w:rsidTr="00CE79DF">
        <w:trPr>
          <w:trHeight w:val="144"/>
          <w:tblCellSpacing w:w="20" w:type="nil"/>
        </w:trPr>
        <w:tc>
          <w:tcPr>
            <w:tcW w:w="9739" w:type="dxa"/>
            <w:gridSpan w:val="7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Квантовые явления</w:t>
            </w:r>
          </w:p>
        </w:tc>
        <w:tc>
          <w:tcPr>
            <w:tcW w:w="3827" w:type="dxa"/>
          </w:tcPr>
          <w:p w:rsidR="000A761F" w:rsidRDefault="000A761F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:rsidR="003A29C9" w:rsidTr="00CE79DF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70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Испускание и поглощение света атомом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gridSpan w:val="2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  <w:tc>
          <w:tcPr>
            <w:tcW w:w="3827" w:type="dxa"/>
            <w:vMerge w:val="restart"/>
          </w:tcPr>
          <w:p w:rsidR="00986144" w:rsidRPr="00986144" w:rsidRDefault="00986144" w:rsidP="0098614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986144">
              <w:rPr>
                <w:rFonts w:ascii="Times New Roman" w:hAnsi="Times New Roman"/>
                <w:color w:val="000000"/>
                <w:sz w:val="24"/>
              </w:rPr>
              <w:t>Использование воспитательных возможностей содержания темы через подбор соответствующих задач для решения.</w:t>
            </w:r>
          </w:p>
          <w:p w:rsidR="00986144" w:rsidRPr="00986144" w:rsidRDefault="00986144" w:rsidP="0098614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986144">
              <w:rPr>
                <w:rFonts w:ascii="Times New Roman" w:hAnsi="Times New Roman"/>
                <w:color w:val="000000"/>
                <w:sz w:val="24"/>
              </w:rPr>
              <w:t>Включение в урок игровых процедур для поддержания мотивации обучающихся к получению знаний.</w:t>
            </w:r>
          </w:p>
          <w:p w:rsidR="00986144" w:rsidRPr="00986144" w:rsidRDefault="00986144" w:rsidP="0098614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986144">
              <w:rPr>
                <w:rFonts w:ascii="Times New Roman" w:hAnsi="Times New Roman"/>
                <w:color w:val="000000"/>
                <w:sz w:val="24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обучающихся.</w:t>
            </w:r>
          </w:p>
          <w:p w:rsidR="003A29C9" w:rsidRDefault="00986144" w:rsidP="00986144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986144">
              <w:rPr>
                <w:rFonts w:ascii="Times New Roman" w:hAnsi="Times New Roman"/>
                <w:color w:val="000000"/>
                <w:sz w:val="24"/>
              </w:rPr>
              <w:t>Применение групповой работы или работы в парах, которые учат обучающихся командной работе и взаимодействию с другими обучающимися</w:t>
            </w:r>
          </w:p>
        </w:tc>
      </w:tr>
      <w:tr w:rsidR="003A29C9" w:rsidTr="00CE79DF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70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атомного ядра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gridSpan w:val="2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  <w:tc>
          <w:tcPr>
            <w:tcW w:w="3827" w:type="dxa"/>
            <w:vMerge/>
          </w:tcPr>
          <w:p w:rsidR="003A29C9" w:rsidRDefault="003A29C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3A29C9" w:rsidTr="00CE79DF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70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Ядерные реакции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gridSpan w:val="2"/>
            <w:tcMar>
              <w:top w:w="50" w:type="dxa"/>
              <w:left w:w="100" w:type="dxa"/>
            </w:tcMar>
            <w:vAlign w:val="center"/>
          </w:tcPr>
          <w:p w:rsidR="003A29C9" w:rsidRDefault="003A29C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  <w:tc>
          <w:tcPr>
            <w:tcW w:w="3827" w:type="dxa"/>
            <w:vMerge/>
          </w:tcPr>
          <w:p w:rsidR="003A29C9" w:rsidRDefault="003A29C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0A761F" w:rsidTr="00CE79DF">
        <w:trPr>
          <w:trHeight w:val="144"/>
          <w:tblCellSpacing w:w="20" w:type="nil"/>
        </w:trPr>
        <w:tc>
          <w:tcPr>
            <w:tcW w:w="4636" w:type="dxa"/>
            <w:gridSpan w:val="2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3969" w:type="dxa"/>
            <w:gridSpan w:val="4"/>
            <w:tcMar>
              <w:top w:w="50" w:type="dxa"/>
              <w:left w:w="100" w:type="dxa"/>
            </w:tcMar>
            <w:vAlign w:val="center"/>
          </w:tcPr>
          <w:p w:rsidR="000A761F" w:rsidRDefault="000A761F"/>
        </w:tc>
        <w:tc>
          <w:tcPr>
            <w:tcW w:w="3827" w:type="dxa"/>
          </w:tcPr>
          <w:p w:rsidR="000A761F" w:rsidRDefault="000A761F"/>
        </w:tc>
      </w:tr>
      <w:tr w:rsidR="000A761F" w:rsidTr="00CE79DF">
        <w:trPr>
          <w:trHeight w:val="144"/>
          <w:tblCellSpacing w:w="20" w:type="nil"/>
        </w:trPr>
        <w:tc>
          <w:tcPr>
            <w:tcW w:w="9739" w:type="dxa"/>
            <w:gridSpan w:val="7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Повторительно-обобщающий модуль</w:t>
            </w:r>
          </w:p>
        </w:tc>
        <w:tc>
          <w:tcPr>
            <w:tcW w:w="3827" w:type="dxa"/>
          </w:tcPr>
          <w:p w:rsidR="000A761F" w:rsidRDefault="000A761F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</w:tr>
      <w:tr w:rsidR="000A761F" w:rsidTr="00CE79DF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570" w:type="dxa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содержания курса физики за 7-9 класс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  <w:jc w:val="center"/>
            </w:pP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51" w:type="dxa"/>
            <w:gridSpan w:val="2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https://m.edsoo.ru/7f41a4a6</w:t>
              </w:r>
            </w:hyperlink>
          </w:p>
        </w:tc>
        <w:tc>
          <w:tcPr>
            <w:tcW w:w="3827" w:type="dxa"/>
          </w:tcPr>
          <w:p w:rsidR="00CE79DF" w:rsidRPr="00CE79DF" w:rsidRDefault="00CE79DF" w:rsidP="00CE79D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CE79DF">
              <w:rPr>
                <w:rFonts w:ascii="Times New Roman" w:hAnsi="Times New Roman"/>
                <w:color w:val="000000"/>
                <w:sz w:val="24"/>
              </w:rPr>
              <w:t>Использование воспитательных возможностей содержания темы через подбор соответствующих задач для решения.</w:t>
            </w:r>
          </w:p>
          <w:p w:rsidR="00CE79DF" w:rsidRPr="00CE79DF" w:rsidRDefault="00CE79DF" w:rsidP="00CE79D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CE79DF">
              <w:rPr>
                <w:rFonts w:ascii="Times New Roman" w:hAnsi="Times New Roman"/>
                <w:color w:val="000000"/>
                <w:sz w:val="24"/>
              </w:rPr>
              <w:t>Включение в урок игровых процедур для поддержания мотивации обучающихся к получению знаний.</w:t>
            </w:r>
          </w:p>
          <w:p w:rsidR="00CE79DF" w:rsidRPr="00CE79DF" w:rsidRDefault="00CE79DF" w:rsidP="00CE79D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CE79DF">
              <w:rPr>
                <w:rFonts w:ascii="Times New Roman" w:hAnsi="Times New Roman"/>
                <w:color w:val="000000"/>
                <w:sz w:val="24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обучающихся.</w:t>
            </w:r>
          </w:p>
          <w:p w:rsidR="000A761F" w:rsidRDefault="00CE79DF" w:rsidP="00CE79D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 w:rsidRPr="00CE79DF">
              <w:rPr>
                <w:rFonts w:ascii="Times New Roman" w:hAnsi="Times New Roman"/>
                <w:color w:val="000000"/>
                <w:sz w:val="24"/>
              </w:rPr>
              <w:t>Применение групповой работы или работы в парах, которые учат обучающихся командной работе и взаимодействию с другими обучающимися</w:t>
            </w:r>
          </w:p>
        </w:tc>
      </w:tr>
      <w:tr w:rsidR="000A761F" w:rsidTr="00CE79DF">
        <w:trPr>
          <w:trHeight w:val="144"/>
          <w:tblCellSpacing w:w="20" w:type="nil"/>
        </w:trPr>
        <w:tc>
          <w:tcPr>
            <w:tcW w:w="4636" w:type="dxa"/>
            <w:gridSpan w:val="2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3969" w:type="dxa"/>
            <w:gridSpan w:val="4"/>
            <w:tcMar>
              <w:top w:w="50" w:type="dxa"/>
              <w:left w:w="100" w:type="dxa"/>
            </w:tcMar>
            <w:vAlign w:val="center"/>
          </w:tcPr>
          <w:p w:rsidR="000A761F" w:rsidRDefault="000A761F"/>
        </w:tc>
        <w:tc>
          <w:tcPr>
            <w:tcW w:w="3827" w:type="dxa"/>
          </w:tcPr>
          <w:p w:rsidR="000A761F" w:rsidRDefault="000A761F"/>
        </w:tc>
      </w:tr>
      <w:tr w:rsidR="000A761F" w:rsidTr="00CE79DF">
        <w:trPr>
          <w:trHeight w:val="144"/>
          <w:tblCellSpacing w:w="20" w:type="nil"/>
        </w:trPr>
        <w:tc>
          <w:tcPr>
            <w:tcW w:w="4636" w:type="dxa"/>
            <w:gridSpan w:val="2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0A761F" w:rsidRDefault="000A761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2551" w:type="dxa"/>
            <w:gridSpan w:val="2"/>
            <w:tcMar>
              <w:top w:w="50" w:type="dxa"/>
              <w:left w:w="100" w:type="dxa"/>
            </w:tcMar>
            <w:vAlign w:val="center"/>
          </w:tcPr>
          <w:p w:rsidR="000A761F" w:rsidRDefault="000A761F"/>
        </w:tc>
        <w:tc>
          <w:tcPr>
            <w:tcW w:w="3827" w:type="dxa"/>
          </w:tcPr>
          <w:p w:rsidR="000A761F" w:rsidRDefault="000A761F"/>
        </w:tc>
      </w:tr>
    </w:tbl>
    <w:p w:rsidR="00762B9A" w:rsidRDefault="00762B9A">
      <w:pPr>
        <w:sectPr w:rsidR="00762B9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62B9A" w:rsidRDefault="00211B5B">
      <w:pPr>
        <w:spacing w:after="0"/>
        <w:ind w:left="120"/>
      </w:pPr>
      <w:bookmarkStart w:id="12" w:name="block-6190589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62B9A" w:rsidRDefault="00211B5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5"/>
        <w:gridCol w:w="4096"/>
        <w:gridCol w:w="1115"/>
        <w:gridCol w:w="1122"/>
        <w:gridCol w:w="1276"/>
        <w:gridCol w:w="1452"/>
        <w:gridCol w:w="12"/>
        <w:gridCol w:w="12"/>
        <w:gridCol w:w="24"/>
        <w:gridCol w:w="1276"/>
        <w:gridCol w:w="2800"/>
      </w:tblGrid>
      <w:tr w:rsidR="006F54FB" w:rsidTr="006F54FB">
        <w:trPr>
          <w:trHeight w:val="144"/>
          <w:tblCellSpacing w:w="20" w:type="nil"/>
        </w:trPr>
        <w:tc>
          <w:tcPr>
            <w:tcW w:w="8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F54FB" w:rsidRDefault="006F54FB">
            <w:pPr>
              <w:spacing w:after="0"/>
              <w:ind w:left="135"/>
            </w:pPr>
          </w:p>
        </w:tc>
        <w:tc>
          <w:tcPr>
            <w:tcW w:w="40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F54FB" w:rsidRDefault="006F54FB">
            <w:pPr>
              <w:spacing w:after="0"/>
              <w:ind w:left="135"/>
            </w:pPr>
          </w:p>
        </w:tc>
        <w:tc>
          <w:tcPr>
            <w:tcW w:w="3513" w:type="dxa"/>
            <w:gridSpan w:val="3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76" w:type="dxa"/>
            <w:gridSpan w:val="5"/>
            <w:vMerge w:val="restart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F54FB" w:rsidRDefault="006F54FB">
            <w:pPr>
              <w:spacing w:after="0"/>
              <w:ind w:left="135"/>
            </w:pPr>
          </w:p>
        </w:tc>
        <w:tc>
          <w:tcPr>
            <w:tcW w:w="28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F54FB" w:rsidRDefault="006F54FB">
            <w:pPr>
              <w:spacing w:after="0"/>
              <w:ind w:left="135"/>
            </w:pPr>
          </w:p>
        </w:tc>
      </w:tr>
      <w:tr w:rsidR="006F54FB" w:rsidTr="006F54FB">
        <w:trPr>
          <w:trHeight w:val="924"/>
          <w:tblCellSpacing w:w="20" w:type="nil"/>
        </w:trPr>
        <w:tc>
          <w:tcPr>
            <w:tcW w:w="855" w:type="dxa"/>
            <w:vMerge/>
            <w:tcMar>
              <w:top w:w="50" w:type="dxa"/>
              <w:left w:w="100" w:type="dxa"/>
            </w:tcMar>
          </w:tcPr>
          <w:p w:rsidR="006F54FB" w:rsidRDefault="006F54FB"/>
        </w:tc>
        <w:tc>
          <w:tcPr>
            <w:tcW w:w="4096" w:type="dxa"/>
            <w:vMerge/>
            <w:tcMar>
              <w:top w:w="50" w:type="dxa"/>
              <w:left w:w="100" w:type="dxa"/>
            </w:tcMar>
          </w:tcPr>
          <w:p w:rsidR="006F54FB" w:rsidRDefault="006F54FB"/>
        </w:tc>
        <w:tc>
          <w:tcPr>
            <w:tcW w:w="11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F54FB" w:rsidRDefault="006F54FB">
            <w:pPr>
              <w:spacing w:after="0"/>
              <w:ind w:left="135"/>
            </w:pP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54FB" w:rsidRDefault="006F54FB" w:rsidP="006F54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F54FB" w:rsidRDefault="006F54FB">
            <w:pPr>
              <w:spacing w:after="0"/>
              <w:ind w:left="135"/>
            </w:pPr>
          </w:p>
        </w:tc>
        <w:tc>
          <w:tcPr>
            <w:tcW w:w="12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F54FB" w:rsidRDefault="006F54FB">
            <w:pPr>
              <w:spacing w:after="0"/>
              <w:ind w:left="135"/>
            </w:pPr>
          </w:p>
        </w:tc>
        <w:tc>
          <w:tcPr>
            <w:tcW w:w="2776" w:type="dxa"/>
            <w:gridSpan w:val="5"/>
            <w:vMerge/>
            <w:tcBorders>
              <w:top w:val="nil"/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6F54FB" w:rsidRDefault="006F54FB"/>
        </w:tc>
        <w:tc>
          <w:tcPr>
            <w:tcW w:w="2800" w:type="dxa"/>
            <w:vMerge/>
            <w:tcMar>
              <w:top w:w="50" w:type="dxa"/>
              <w:left w:w="100" w:type="dxa"/>
            </w:tcMar>
          </w:tcPr>
          <w:p w:rsidR="006F54FB" w:rsidRDefault="006F54FB"/>
        </w:tc>
      </w:tr>
      <w:tr w:rsidR="006F54FB" w:rsidTr="006F54FB">
        <w:trPr>
          <w:trHeight w:val="1008"/>
          <w:tblCellSpacing w:w="20" w:type="nil"/>
        </w:trPr>
        <w:tc>
          <w:tcPr>
            <w:tcW w:w="855" w:type="dxa"/>
            <w:vMerge/>
            <w:tcMar>
              <w:top w:w="50" w:type="dxa"/>
              <w:left w:w="100" w:type="dxa"/>
            </w:tcMar>
          </w:tcPr>
          <w:p w:rsidR="006F54FB" w:rsidRDefault="006F54FB"/>
        </w:tc>
        <w:tc>
          <w:tcPr>
            <w:tcW w:w="4096" w:type="dxa"/>
            <w:vMerge/>
            <w:tcMar>
              <w:top w:w="50" w:type="dxa"/>
              <w:left w:w="100" w:type="dxa"/>
            </w:tcMar>
          </w:tcPr>
          <w:p w:rsidR="006F54FB" w:rsidRDefault="006F54FB"/>
        </w:tc>
        <w:tc>
          <w:tcPr>
            <w:tcW w:w="1115" w:type="dxa"/>
            <w:vMerge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122" w:type="dxa"/>
            <w:vMerge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276" w:type="dxa"/>
            <w:vMerge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500" w:type="dxa"/>
            <w:gridSpan w:val="4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6F54FB" w:rsidRDefault="00013EA1">
            <w: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6F54FB" w:rsidRDefault="00013EA1">
            <w:r>
              <w:t>Факт</w:t>
            </w:r>
          </w:p>
        </w:tc>
        <w:tc>
          <w:tcPr>
            <w:tcW w:w="2800" w:type="dxa"/>
            <w:vMerge/>
            <w:tcMar>
              <w:top w:w="50" w:type="dxa"/>
              <w:left w:w="100" w:type="dxa"/>
            </w:tcMar>
          </w:tcPr>
          <w:p w:rsidR="006F54FB" w:rsidRDefault="006F54FB"/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Механическое движение. Материальная точка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отсчета. Относительность механического движения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https://m.edsoo.ru/ff0ad474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Равномерное прямолинейное движение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https://m.edsoo.ru/ff0ad19a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Неравномерное прямолинейное движение. Средняя и мгновенная скорость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Прямолинейное равноускоренное движение. Ускорение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https://m.edsoo.ru/ff0ad8d4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Скорость прямолинейного равноускоренного движения. График скорости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ускорения тела при равноускоренном движении по наклонной плоскости"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https://m.edsoo.ru/ff0adb18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Свободное падение тел. Опыты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Галилея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500" w:type="dxa"/>
            <w:gridSpan w:val="4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Равномерное движение по окружности. Период и частота обращения. Линейная и угловая скорости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https://m.edsoo.ru/ff0ae176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Центростремительное ускорение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Первый закон Ньютона. Вектор силы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https://m.edsoo.ru/ff0ae612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Второй закон Ньютона. Равнодействующая сила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https://m.edsoo.ru/ff0ae72a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Третий закон Ньютона. Суперпозиция сил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https://m.edsoo.ru/ff0ae982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применение законов Ньютона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https://m.edsoo.ru/ff0aeb6c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упругости. Закон Гука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https://m.edsoo.ru/ff0aeca2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«Сила упругости»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«Определение жесткости пружины»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https://m.edsoo.ru/ff0aee28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трения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https://m.edsoo.ru/ff0af738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«Сила трения»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https://m.edsoo.ru/ff0afa26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коэффициента трения скольжения"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https://m.edsoo.ru/ff0af8be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задач по теме "Законы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Ньютона. Сила упругости. Сила трения"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18.10.2023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https://m.edsoo.ru/ff0afb8e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тяжести и закон всемирного тяготения. Ускорение свободного падения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https://m.edsoo.ru/ff0af044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"Движение тел вокруг гравитационного центра (Солнечная система). Галактики"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"Сила тяжести и закон всемирного тяготения"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https://m.edsoo.ru/ff0af5f8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космическая скорость. Невесомость и перегрузки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https://m.edsoo.ru/ff0af33c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Равновесие материальной̆ точки. Абсолютно твёрдое тело. Равновесие твёрдого тела с закреплённой̆ осью вращения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https://m.edsoo.ru/ff0afe36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Момент силы. Центр тяжести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"Момент силы. Центр тяжести"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https://m.edsoo.ru/ff0b02b4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контрольной работе по теме "Механическое движение. Взаимодействие тел"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https://m.edsoo.ru/ff0b0408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"Механическое движение. Взаимодействие тел"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https://m.edsoo.ru/ff0b06ec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Импульс тела. Импульс силы. Закон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сохранения импульса. Упругое и неупругое взаимодействие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17.11.2023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https://m.edsoo.ru/ff0b07fa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"Закон сохранения импульса"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https://m.edsoo.ru/ff0b096c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"Реактивное движение в природе и технике"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работа и мощность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https://m.edsoo.ru/ff0b0a84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силы тяжести, силы упругости и силы трения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https://m.edsoo.ru/ff0b0db8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«Определение работы силы трения при равномерном движении тела по горизонтальной поверхности»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энергии и работы. Потенциальная энергия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Кинетическая энергия. Теорема о кинетической энергии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https://m.edsoo.ru/ff0b0c32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сохранения энергии в механике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«Изучение закона сохранения энергии»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https://m.edsoo.ru/ff0b12fe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Колебательное движение и его характеристики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https://m.edsoo.ru/ff0b1858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Затухающие колебания. Вынужденные колебания. Резонанс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https://m.edsoo.ru/ff0b20f0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Математический и пружинный маятники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76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300" w:type="dxa"/>
            <w:gridSpan w:val="2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«Зависимость периода колебаний от жесткости пружины и массы груза»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https://m.edsoo.ru/ff0b197a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Превращение энергии при механических колебаниях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«Определение частоты и периода колебаний пружинного маятника»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https://m.edsoo.ru/ff0b1aec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«Проверка независимости периода колебаний груза, подвешенного к нити, от массы груза»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https://m.edsoo.ru/ff0b197a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волны. Свойства механических волн. Продольные и поперечные волны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https://m.edsoo.ru/ff0b21fe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"Механические волны в твёрдом теле. Сейсмические волны"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Звук. Распространение и отражение звука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"Наблюдение зависимости высоты звука от частоты"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Громкость звука и высота тона. Акустический резонанс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"Ультразвук и инфразвук в природе и технике"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https://m.edsoo.ru/ff0b23ca</w:t>
              </w:r>
            </w:hyperlink>
          </w:p>
        </w:tc>
      </w:tr>
      <w:tr w:rsidR="006F54FB" w:rsidTr="006F54FB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к контрольной работе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 теме "Законы сохранения. Механические колебания и волны"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17.01.2024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6F54FB" w:rsidRDefault="006F54FB" w:rsidP="006F54FB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6F54FB" w:rsidRDefault="006F54F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https://m.edsoo.ru/ff0b25f0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"Законы сохранения. Механические колебания и волны"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Электромагнитное поле. Электромагнитные волны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https://m.edsoo.ru/ff0b2abe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электромагнитных волн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"Шкала электромагнитных волн. Использование электромагнитных волн для сотовой связи"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https://m.edsoo.ru/ff0b2fe6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"Изучение свойств электромагнитных волн с помощью мобильного телефона"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https://m.edsoo.ru/ff0b2c6c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определение частоты и длины электромагнитной волны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Электромагнитная природа света. Скорость света. Волновые свойства света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https://m.edsoo.ru/ff0b31d0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Источники света. Прямолинейное распространение света. Затмения Солнца и Луны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https://m.edsoo.ru/ff0b3658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отражения света. Зеркала. Решение задач на применение закона отражения света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https://m.edsoo.ru/ff0b38c4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Преломление света. Закон преломления света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5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324" w:type="dxa"/>
            <w:gridSpan w:val="4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https://m.edsoo.ru/ff0b3aea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Полное внутреннее отражение света. Использование полного внутреннего отражения в оптических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световодах</w:t>
            </w:r>
            <w:proofErr w:type="spellEnd"/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5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324" w:type="dxa"/>
            <w:gridSpan w:val="4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https://m.edsoo.ru/ff0b3c5c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"Исследование зависимости угла преломления светового луча от угла падения на границе "воздух-стекло""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324" w:type="dxa"/>
            <w:gridSpan w:val="4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Урок-конференция "Использование полного внутреннего отражения: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световоды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оптиковолоконная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связь"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324" w:type="dxa"/>
            <w:gridSpan w:val="4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Линзы. Оптическая сила линзы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5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324" w:type="dxa"/>
            <w:gridSpan w:val="4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https://m.edsoo.ru/ff0b3f2c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изображений в линзах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5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324" w:type="dxa"/>
            <w:gridSpan w:val="4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https://m.edsoo.ru/ff0b444a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фокусного расстояния и оптической силы собирающей линзы"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324" w:type="dxa"/>
            <w:gridSpan w:val="4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https://m.edsoo.ru/ff0b4206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"Оптические линзовые приборы"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324" w:type="dxa"/>
            <w:gridSpan w:val="4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https://m.edsoo.ru/ff0c0a7e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Глаз как оптическая система. Зрение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5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324" w:type="dxa"/>
            <w:gridSpan w:val="4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https://m.edsoo.ru/ff0b4684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"Дефекты зрения. Как сохранить зрение"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324" w:type="dxa"/>
            <w:gridSpan w:val="4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белого света в спектр. Опыты Ньютона. Сложение спектральных цветов. Дисперсия света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https://m.edsoo.ru/ff0c0f4c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"Опыты по разложению белого света в спектр и восприятию цвета предметов при их наблюдении через цветовые фильтры"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https://m.edsoo.ru/ff0c0e2a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Урок-практикум "Волновые свойства света: дисперсия, интерференция и дифракция"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Опыты Резерфорда и планетарная модель атома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https://m.edsoo.ru/ff0c12a8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Постулаты Бора. Модель атома Бора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Испускание и поглощение света атомом. Кванты. Линейчатые спектры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https://m.edsoo.ru/ff0c144c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Урок-практикум "Наблюдение спектров испускания"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https://m.edsoo.ru/ff0c1550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Радиоактивность и её виды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https://m.edsoo.ru/ff0c1672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атомного ядра. Нуклонная модель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https://m.edsoo.ru/ff0c18ac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Радиоактивные превращения. Изотопы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https://m.edsoo.ru/ff0c1a14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задач по теме: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"Радиоактивные превращения"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09.04.2024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https://m.edsoo.ru/ff0c1b4a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Период полураспада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"Радиоактивные излучения в природе, медицине, технике"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https://m.edsoo.ru/ff0c2126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Ядерные реакции. Законы сохранения зарядового и массового чисел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https://m.edsoo.ru/ff0c1c58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Энергия связи атомных ядер. Связь массы и энергии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https://m.edsoo.ru/ff0c1d7a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"Ядерные реакции"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Реакции синтеза и деления ядер. Источники энергии Солнца и звёзд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https://m.edsoo.ru/ff0c1e88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"Ядерная энергетика. Действия радиоактивных излучений на живые организмы"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контрольной работе по теме "Электромагнитное поле. Электромагнитные волны. Квантовые явления"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https://m.edsoo.ru/ff0c223e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"Электромагнитное поле. Электромагнитные волны. Квантовые явления"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Лабораторные работы по курсу "Взаимодействие тел"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07.05.2024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https://m.edsoo.ru/ff0c245a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Решение расчетных и качественных задач по теме "Тепловые процессы"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https://m.edsoo.ru/ff0c2572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Решение расчетных и качественных задач по теме "КПД тепловых двигателей"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https://m.edsoo.ru/ff0c2a22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Решение расчетных и качественных задач по теме "КПД электроустановок"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https://m.edsoo.ru/ff0c2b30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Лабораторные работы по курсу "Световые явления"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https://m.edsoo.ru/ff0c2c52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Работа с текстами по теме "Законы сохранения в механике"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https://m.edsoo.ru/ff0c2d6a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Работа с текстами по теме "Колебания и волны"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https://m.edsoo.ru/ff0c2e82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Работа с текстами по теме "Световые явления"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https://m.edsoo.ru/ff0c3044</w:t>
              </w:r>
            </w:hyperlink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85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09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Работа с текстами по теме "Квантовая и ядерная физика"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312" w:type="dxa"/>
            <w:gridSpan w:val="3"/>
            <w:tcBorders>
              <w:left w:val="single" w:sz="4" w:space="0" w:color="auto"/>
            </w:tcBorders>
            <w:vAlign w:val="center"/>
          </w:tcPr>
          <w:p w:rsidR="00FF13CD" w:rsidRDefault="00FF13CD" w:rsidP="00FF13CD">
            <w:pPr>
              <w:spacing w:after="0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</w:p>
        </w:tc>
      </w:tr>
      <w:tr w:rsidR="00FF13CD" w:rsidTr="00FF13CD">
        <w:trPr>
          <w:trHeight w:val="144"/>
          <w:tblCellSpacing w:w="20" w:type="nil"/>
        </w:trPr>
        <w:tc>
          <w:tcPr>
            <w:tcW w:w="4951" w:type="dxa"/>
            <w:gridSpan w:val="2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276" w:type="dxa"/>
            <w:tcMar>
              <w:top w:w="50" w:type="dxa"/>
              <w:left w:w="100" w:type="dxa"/>
            </w:tcMar>
            <w:vAlign w:val="center"/>
          </w:tcPr>
          <w:p w:rsidR="00FF13CD" w:rsidRDefault="00FF13C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464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FF13CD" w:rsidRDefault="00FF13CD"/>
        </w:tc>
        <w:tc>
          <w:tcPr>
            <w:tcW w:w="4112" w:type="dxa"/>
            <w:gridSpan w:val="4"/>
            <w:tcBorders>
              <w:left w:val="single" w:sz="4" w:space="0" w:color="auto"/>
            </w:tcBorders>
            <w:vAlign w:val="center"/>
          </w:tcPr>
          <w:p w:rsidR="00FF13CD" w:rsidRDefault="00FF13CD"/>
        </w:tc>
      </w:tr>
    </w:tbl>
    <w:p w:rsidR="00762B9A" w:rsidRDefault="00762B9A">
      <w:pPr>
        <w:sectPr w:rsidR="00762B9A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12"/>
    <w:p w:rsidR="00211B5B" w:rsidRDefault="00211B5B"/>
    <w:sectPr w:rsidR="00211B5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E4D4C"/>
    <w:multiLevelType w:val="multilevel"/>
    <w:tmpl w:val="6A5E05B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524C77"/>
    <w:multiLevelType w:val="multilevel"/>
    <w:tmpl w:val="6392616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7D24176"/>
    <w:multiLevelType w:val="multilevel"/>
    <w:tmpl w:val="3AA8A46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53E2C5C"/>
    <w:multiLevelType w:val="multilevel"/>
    <w:tmpl w:val="0534D3E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5602CA4"/>
    <w:multiLevelType w:val="multilevel"/>
    <w:tmpl w:val="8730DD8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7DF6860"/>
    <w:multiLevelType w:val="multilevel"/>
    <w:tmpl w:val="04B0104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1AF7720"/>
    <w:multiLevelType w:val="multilevel"/>
    <w:tmpl w:val="CFF4519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6500795"/>
    <w:multiLevelType w:val="multilevel"/>
    <w:tmpl w:val="3586ADD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7547865"/>
    <w:multiLevelType w:val="multilevel"/>
    <w:tmpl w:val="F982859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95C5927"/>
    <w:multiLevelType w:val="multilevel"/>
    <w:tmpl w:val="E8409B0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B6F0BEC"/>
    <w:multiLevelType w:val="multilevel"/>
    <w:tmpl w:val="36B66C7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D234375"/>
    <w:multiLevelType w:val="multilevel"/>
    <w:tmpl w:val="51DCD28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9A47F2D"/>
    <w:multiLevelType w:val="multilevel"/>
    <w:tmpl w:val="48601F3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48E514F"/>
    <w:multiLevelType w:val="multilevel"/>
    <w:tmpl w:val="FF7A98A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6D76194"/>
    <w:multiLevelType w:val="multilevel"/>
    <w:tmpl w:val="54E6713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A7D6AF6"/>
    <w:multiLevelType w:val="multilevel"/>
    <w:tmpl w:val="5E1257C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4D4D5757"/>
    <w:multiLevelType w:val="multilevel"/>
    <w:tmpl w:val="BF1AB9E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E927140"/>
    <w:multiLevelType w:val="multilevel"/>
    <w:tmpl w:val="0504DFC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50DF4581"/>
    <w:multiLevelType w:val="multilevel"/>
    <w:tmpl w:val="3CF048A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51F20697"/>
    <w:multiLevelType w:val="multilevel"/>
    <w:tmpl w:val="F5E2870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58630C97"/>
    <w:multiLevelType w:val="multilevel"/>
    <w:tmpl w:val="403A7BE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58F85BBB"/>
    <w:multiLevelType w:val="multilevel"/>
    <w:tmpl w:val="C290C8D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FC5626A"/>
    <w:multiLevelType w:val="multilevel"/>
    <w:tmpl w:val="AF3C30C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FD06863"/>
    <w:multiLevelType w:val="multilevel"/>
    <w:tmpl w:val="ECBA4B6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68BB2211"/>
    <w:multiLevelType w:val="multilevel"/>
    <w:tmpl w:val="4C20CC9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68C6427C"/>
    <w:multiLevelType w:val="multilevel"/>
    <w:tmpl w:val="C01EC67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69634C45"/>
    <w:multiLevelType w:val="multilevel"/>
    <w:tmpl w:val="5D6208B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9F2480D"/>
    <w:multiLevelType w:val="multilevel"/>
    <w:tmpl w:val="B77A673A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C56669C"/>
    <w:multiLevelType w:val="multilevel"/>
    <w:tmpl w:val="78D4BC9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E823E79"/>
    <w:multiLevelType w:val="multilevel"/>
    <w:tmpl w:val="BD98EF1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FCF34C3"/>
    <w:multiLevelType w:val="multilevel"/>
    <w:tmpl w:val="A3685BC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742E67F9"/>
    <w:multiLevelType w:val="multilevel"/>
    <w:tmpl w:val="0EB6A25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7565654B"/>
    <w:multiLevelType w:val="multilevel"/>
    <w:tmpl w:val="69AC5F7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69E6EF8"/>
    <w:multiLevelType w:val="multilevel"/>
    <w:tmpl w:val="DDB86DF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A6B1B9E"/>
    <w:multiLevelType w:val="multilevel"/>
    <w:tmpl w:val="878816B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D0505E9"/>
    <w:multiLevelType w:val="multilevel"/>
    <w:tmpl w:val="BA0A985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DBB42F5"/>
    <w:multiLevelType w:val="multilevel"/>
    <w:tmpl w:val="FC5CFC0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0"/>
  </w:num>
  <w:num w:numId="2">
    <w:abstractNumId w:val="2"/>
  </w:num>
  <w:num w:numId="3">
    <w:abstractNumId w:val="26"/>
  </w:num>
  <w:num w:numId="4">
    <w:abstractNumId w:val="21"/>
  </w:num>
  <w:num w:numId="5">
    <w:abstractNumId w:val="8"/>
  </w:num>
  <w:num w:numId="6">
    <w:abstractNumId w:val="1"/>
  </w:num>
  <w:num w:numId="7">
    <w:abstractNumId w:val="28"/>
  </w:num>
  <w:num w:numId="8">
    <w:abstractNumId w:val="4"/>
  </w:num>
  <w:num w:numId="9">
    <w:abstractNumId w:val="5"/>
  </w:num>
  <w:num w:numId="10">
    <w:abstractNumId w:val="33"/>
  </w:num>
  <w:num w:numId="11">
    <w:abstractNumId w:val="0"/>
  </w:num>
  <w:num w:numId="12">
    <w:abstractNumId w:val="18"/>
  </w:num>
  <w:num w:numId="13">
    <w:abstractNumId w:val="17"/>
  </w:num>
  <w:num w:numId="14">
    <w:abstractNumId w:val="6"/>
  </w:num>
  <w:num w:numId="15">
    <w:abstractNumId w:val="22"/>
  </w:num>
  <w:num w:numId="16">
    <w:abstractNumId w:val="9"/>
  </w:num>
  <w:num w:numId="17">
    <w:abstractNumId w:val="31"/>
  </w:num>
  <w:num w:numId="18">
    <w:abstractNumId w:val="11"/>
  </w:num>
  <w:num w:numId="19">
    <w:abstractNumId w:val="13"/>
  </w:num>
  <w:num w:numId="20">
    <w:abstractNumId w:val="35"/>
  </w:num>
  <w:num w:numId="21">
    <w:abstractNumId w:val="19"/>
  </w:num>
  <w:num w:numId="22">
    <w:abstractNumId w:val="7"/>
  </w:num>
  <w:num w:numId="23">
    <w:abstractNumId w:val="23"/>
  </w:num>
  <w:num w:numId="24">
    <w:abstractNumId w:val="14"/>
  </w:num>
  <w:num w:numId="25">
    <w:abstractNumId w:val="25"/>
  </w:num>
  <w:num w:numId="26">
    <w:abstractNumId w:val="29"/>
  </w:num>
  <w:num w:numId="27">
    <w:abstractNumId w:val="34"/>
  </w:num>
  <w:num w:numId="28">
    <w:abstractNumId w:val="27"/>
  </w:num>
  <w:num w:numId="29">
    <w:abstractNumId w:val="16"/>
  </w:num>
  <w:num w:numId="30">
    <w:abstractNumId w:val="24"/>
  </w:num>
  <w:num w:numId="31">
    <w:abstractNumId w:val="12"/>
  </w:num>
  <w:num w:numId="32">
    <w:abstractNumId w:val="20"/>
  </w:num>
  <w:num w:numId="33">
    <w:abstractNumId w:val="32"/>
  </w:num>
  <w:num w:numId="34">
    <w:abstractNumId w:val="10"/>
  </w:num>
  <w:num w:numId="35">
    <w:abstractNumId w:val="15"/>
  </w:num>
  <w:num w:numId="36">
    <w:abstractNumId w:val="36"/>
  </w:num>
  <w:num w:numId="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B9A"/>
    <w:rsid w:val="00013EA1"/>
    <w:rsid w:val="000A761F"/>
    <w:rsid w:val="00211B5B"/>
    <w:rsid w:val="003A29C9"/>
    <w:rsid w:val="00427BC4"/>
    <w:rsid w:val="006D3830"/>
    <w:rsid w:val="006F54FB"/>
    <w:rsid w:val="006F62AA"/>
    <w:rsid w:val="00762B9A"/>
    <w:rsid w:val="00986144"/>
    <w:rsid w:val="00B20003"/>
    <w:rsid w:val="00CE79DF"/>
    <w:rsid w:val="00D83F44"/>
    <w:rsid w:val="00FF1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7A20DC-1365-4E7F-8E28-BEFA6DCF8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6F62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F62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f0ae982" TargetMode="External"/><Relationship Id="rId21" Type="http://schemas.openxmlformats.org/officeDocument/2006/relationships/hyperlink" Target="https://m.edsoo.ru/ff0ad8d4" TargetMode="External"/><Relationship Id="rId42" Type="http://schemas.openxmlformats.org/officeDocument/2006/relationships/hyperlink" Target="https://m.edsoo.ru/ff0b096c" TargetMode="External"/><Relationship Id="rId47" Type="http://schemas.openxmlformats.org/officeDocument/2006/relationships/hyperlink" Target="https://m.edsoo.ru/ff0b1858" TargetMode="External"/><Relationship Id="rId63" Type="http://schemas.openxmlformats.org/officeDocument/2006/relationships/hyperlink" Target="https://m.edsoo.ru/ff0b3f2c" TargetMode="External"/><Relationship Id="rId68" Type="http://schemas.openxmlformats.org/officeDocument/2006/relationships/hyperlink" Target="https://m.edsoo.ru/ff0c0f4c" TargetMode="External"/><Relationship Id="rId84" Type="http://schemas.openxmlformats.org/officeDocument/2006/relationships/hyperlink" Target="https://m.edsoo.ru/ff0c2a22" TargetMode="External"/><Relationship Id="rId89" Type="http://schemas.openxmlformats.org/officeDocument/2006/relationships/hyperlink" Target="https://m.edsoo.ru/ff0c3044" TargetMode="External"/><Relationship Id="rId16" Type="http://schemas.openxmlformats.org/officeDocument/2006/relationships/hyperlink" Target="https://m.edsoo.ru/7f41a4a6" TargetMode="External"/><Relationship Id="rId11" Type="http://schemas.openxmlformats.org/officeDocument/2006/relationships/hyperlink" Target="https://m.edsoo.ru/7f41a4a6" TargetMode="External"/><Relationship Id="rId32" Type="http://schemas.openxmlformats.org/officeDocument/2006/relationships/hyperlink" Target="https://m.edsoo.ru/ff0af8be" TargetMode="External"/><Relationship Id="rId37" Type="http://schemas.openxmlformats.org/officeDocument/2006/relationships/hyperlink" Target="https://m.edsoo.ru/ff0afe36" TargetMode="External"/><Relationship Id="rId53" Type="http://schemas.openxmlformats.org/officeDocument/2006/relationships/hyperlink" Target="https://m.edsoo.ru/ff0b23ca" TargetMode="External"/><Relationship Id="rId58" Type="http://schemas.openxmlformats.org/officeDocument/2006/relationships/hyperlink" Target="https://m.edsoo.ru/ff0b31d0" TargetMode="External"/><Relationship Id="rId74" Type="http://schemas.openxmlformats.org/officeDocument/2006/relationships/hyperlink" Target="https://m.edsoo.ru/ff0c18ac" TargetMode="External"/><Relationship Id="rId79" Type="http://schemas.openxmlformats.org/officeDocument/2006/relationships/hyperlink" Target="https://m.edsoo.ru/ff0c1d7a" TargetMode="External"/><Relationship Id="rId5" Type="http://schemas.openxmlformats.org/officeDocument/2006/relationships/image" Target="media/image1.png"/><Relationship Id="rId90" Type="http://schemas.openxmlformats.org/officeDocument/2006/relationships/fontTable" Target="fontTable.xml"/><Relationship Id="rId14" Type="http://schemas.openxmlformats.org/officeDocument/2006/relationships/hyperlink" Target="https://m.edsoo.ru/7f41a4a6" TargetMode="External"/><Relationship Id="rId22" Type="http://schemas.openxmlformats.org/officeDocument/2006/relationships/hyperlink" Target="https://m.edsoo.ru/ff0adb18" TargetMode="External"/><Relationship Id="rId27" Type="http://schemas.openxmlformats.org/officeDocument/2006/relationships/hyperlink" Target="https://m.edsoo.ru/ff0aeb6c" TargetMode="External"/><Relationship Id="rId30" Type="http://schemas.openxmlformats.org/officeDocument/2006/relationships/hyperlink" Target="https://m.edsoo.ru/ff0af738" TargetMode="External"/><Relationship Id="rId35" Type="http://schemas.openxmlformats.org/officeDocument/2006/relationships/hyperlink" Target="https://m.edsoo.ru/ff0af5f8" TargetMode="External"/><Relationship Id="rId43" Type="http://schemas.openxmlformats.org/officeDocument/2006/relationships/hyperlink" Target="https://m.edsoo.ru/ff0b0a84" TargetMode="External"/><Relationship Id="rId48" Type="http://schemas.openxmlformats.org/officeDocument/2006/relationships/hyperlink" Target="https://m.edsoo.ru/ff0b20f0" TargetMode="External"/><Relationship Id="rId56" Type="http://schemas.openxmlformats.org/officeDocument/2006/relationships/hyperlink" Target="https://m.edsoo.ru/ff0b2fe6" TargetMode="External"/><Relationship Id="rId64" Type="http://schemas.openxmlformats.org/officeDocument/2006/relationships/hyperlink" Target="https://m.edsoo.ru/ff0b444a" TargetMode="External"/><Relationship Id="rId69" Type="http://schemas.openxmlformats.org/officeDocument/2006/relationships/hyperlink" Target="https://m.edsoo.ru/ff0c0e2a" TargetMode="External"/><Relationship Id="rId77" Type="http://schemas.openxmlformats.org/officeDocument/2006/relationships/hyperlink" Target="https://m.edsoo.ru/ff0c2126" TargetMode="External"/><Relationship Id="rId8" Type="http://schemas.openxmlformats.org/officeDocument/2006/relationships/hyperlink" Target="https://m.edsoo.ru/7f41a4a6" TargetMode="External"/><Relationship Id="rId51" Type="http://schemas.openxmlformats.org/officeDocument/2006/relationships/hyperlink" Target="https://m.edsoo.ru/ff0b197a" TargetMode="External"/><Relationship Id="rId72" Type="http://schemas.openxmlformats.org/officeDocument/2006/relationships/hyperlink" Target="https://m.edsoo.ru/ff0c1550" TargetMode="External"/><Relationship Id="rId80" Type="http://schemas.openxmlformats.org/officeDocument/2006/relationships/hyperlink" Target="https://m.edsoo.ru/ff0c1e88" TargetMode="External"/><Relationship Id="rId85" Type="http://schemas.openxmlformats.org/officeDocument/2006/relationships/hyperlink" Target="https://m.edsoo.ru/ff0c2b30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a4a6" TargetMode="External"/><Relationship Id="rId17" Type="http://schemas.openxmlformats.org/officeDocument/2006/relationships/hyperlink" Target="https://m.edsoo.ru/7f41a4a6" TargetMode="External"/><Relationship Id="rId25" Type="http://schemas.openxmlformats.org/officeDocument/2006/relationships/hyperlink" Target="https://m.edsoo.ru/ff0ae72a" TargetMode="External"/><Relationship Id="rId33" Type="http://schemas.openxmlformats.org/officeDocument/2006/relationships/hyperlink" Target="https://m.edsoo.ru/ff0afb8e" TargetMode="External"/><Relationship Id="rId38" Type="http://schemas.openxmlformats.org/officeDocument/2006/relationships/hyperlink" Target="https://m.edsoo.ru/ff0b02b4" TargetMode="External"/><Relationship Id="rId46" Type="http://schemas.openxmlformats.org/officeDocument/2006/relationships/hyperlink" Target="https://m.edsoo.ru/ff0b12fe" TargetMode="External"/><Relationship Id="rId59" Type="http://schemas.openxmlformats.org/officeDocument/2006/relationships/hyperlink" Target="https://m.edsoo.ru/ff0b3658" TargetMode="External"/><Relationship Id="rId67" Type="http://schemas.openxmlformats.org/officeDocument/2006/relationships/hyperlink" Target="https://m.edsoo.ru/ff0b4684" TargetMode="External"/><Relationship Id="rId20" Type="http://schemas.openxmlformats.org/officeDocument/2006/relationships/hyperlink" Target="https://m.edsoo.ru/ff0ad19a" TargetMode="External"/><Relationship Id="rId41" Type="http://schemas.openxmlformats.org/officeDocument/2006/relationships/hyperlink" Target="https://m.edsoo.ru/ff0b07fa" TargetMode="External"/><Relationship Id="rId54" Type="http://schemas.openxmlformats.org/officeDocument/2006/relationships/hyperlink" Target="https://m.edsoo.ru/ff0b25f0" TargetMode="External"/><Relationship Id="rId62" Type="http://schemas.openxmlformats.org/officeDocument/2006/relationships/hyperlink" Target="https://m.edsoo.ru/ff0b3c5c" TargetMode="External"/><Relationship Id="rId70" Type="http://schemas.openxmlformats.org/officeDocument/2006/relationships/hyperlink" Target="https://m.edsoo.ru/ff0c12a8" TargetMode="External"/><Relationship Id="rId75" Type="http://schemas.openxmlformats.org/officeDocument/2006/relationships/hyperlink" Target="https://m.edsoo.ru/ff0c1a14" TargetMode="External"/><Relationship Id="rId83" Type="http://schemas.openxmlformats.org/officeDocument/2006/relationships/hyperlink" Target="https://m.edsoo.ru/ff0c2572" TargetMode="External"/><Relationship Id="rId88" Type="http://schemas.openxmlformats.org/officeDocument/2006/relationships/hyperlink" Target="https://m.edsoo.ru/ff0c2e82" TargetMode="External"/><Relationship Id="rId9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a4a6" TargetMode="External"/><Relationship Id="rId15" Type="http://schemas.openxmlformats.org/officeDocument/2006/relationships/hyperlink" Target="https://m.edsoo.ru/7f41a4a6" TargetMode="External"/><Relationship Id="rId23" Type="http://schemas.openxmlformats.org/officeDocument/2006/relationships/hyperlink" Target="https://m.edsoo.ru/ff0ae176" TargetMode="External"/><Relationship Id="rId28" Type="http://schemas.openxmlformats.org/officeDocument/2006/relationships/hyperlink" Target="https://m.edsoo.ru/ff0aeca2" TargetMode="External"/><Relationship Id="rId36" Type="http://schemas.openxmlformats.org/officeDocument/2006/relationships/hyperlink" Target="https://m.edsoo.ru/ff0af33c" TargetMode="External"/><Relationship Id="rId49" Type="http://schemas.openxmlformats.org/officeDocument/2006/relationships/hyperlink" Target="https://m.edsoo.ru/ff0b197a" TargetMode="External"/><Relationship Id="rId57" Type="http://schemas.openxmlformats.org/officeDocument/2006/relationships/hyperlink" Target="https://m.edsoo.ru/ff0b2c6c" TargetMode="External"/><Relationship Id="rId10" Type="http://schemas.openxmlformats.org/officeDocument/2006/relationships/hyperlink" Target="https://m.edsoo.ru/7f41a4a6" TargetMode="External"/><Relationship Id="rId31" Type="http://schemas.openxmlformats.org/officeDocument/2006/relationships/hyperlink" Target="https://m.edsoo.ru/ff0afa26" TargetMode="External"/><Relationship Id="rId44" Type="http://schemas.openxmlformats.org/officeDocument/2006/relationships/hyperlink" Target="https://m.edsoo.ru/ff0b0db8" TargetMode="External"/><Relationship Id="rId52" Type="http://schemas.openxmlformats.org/officeDocument/2006/relationships/hyperlink" Target="https://m.edsoo.ru/ff0b21fe" TargetMode="External"/><Relationship Id="rId60" Type="http://schemas.openxmlformats.org/officeDocument/2006/relationships/hyperlink" Target="https://m.edsoo.ru/ff0b38c4" TargetMode="External"/><Relationship Id="rId65" Type="http://schemas.openxmlformats.org/officeDocument/2006/relationships/hyperlink" Target="https://m.edsoo.ru/ff0b4206" TargetMode="External"/><Relationship Id="rId73" Type="http://schemas.openxmlformats.org/officeDocument/2006/relationships/hyperlink" Target="https://m.edsoo.ru/ff0c1672" TargetMode="External"/><Relationship Id="rId78" Type="http://schemas.openxmlformats.org/officeDocument/2006/relationships/hyperlink" Target="https://m.edsoo.ru/ff0c1c58" TargetMode="External"/><Relationship Id="rId81" Type="http://schemas.openxmlformats.org/officeDocument/2006/relationships/hyperlink" Target="https://m.edsoo.ru/ff0c223e" TargetMode="External"/><Relationship Id="rId86" Type="http://schemas.openxmlformats.org/officeDocument/2006/relationships/hyperlink" Target="https://m.edsoo.ru/ff0c2c5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a4a6" TargetMode="External"/><Relationship Id="rId13" Type="http://schemas.openxmlformats.org/officeDocument/2006/relationships/hyperlink" Target="https://m.edsoo.ru/7f41a4a6" TargetMode="External"/><Relationship Id="rId18" Type="http://schemas.openxmlformats.org/officeDocument/2006/relationships/hyperlink" Target="https://m.edsoo.ru/7f41a4a6" TargetMode="External"/><Relationship Id="rId39" Type="http://schemas.openxmlformats.org/officeDocument/2006/relationships/hyperlink" Target="https://m.edsoo.ru/ff0b0408" TargetMode="External"/><Relationship Id="rId34" Type="http://schemas.openxmlformats.org/officeDocument/2006/relationships/hyperlink" Target="https://m.edsoo.ru/ff0af044" TargetMode="External"/><Relationship Id="rId50" Type="http://schemas.openxmlformats.org/officeDocument/2006/relationships/hyperlink" Target="https://m.edsoo.ru/ff0b1aec" TargetMode="External"/><Relationship Id="rId55" Type="http://schemas.openxmlformats.org/officeDocument/2006/relationships/hyperlink" Target="https://m.edsoo.ru/ff0b2abe" TargetMode="External"/><Relationship Id="rId76" Type="http://schemas.openxmlformats.org/officeDocument/2006/relationships/hyperlink" Target="https://m.edsoo.ru/ff0c1b4a" TargetMode="External"/><Relationship Id="rId7" Type="http://schemas.openxmlformats.org/officeDocument/2006/relationships/hyperlink" Target="https://m.edsoo.ru/7f41a4a6" TargetMode="External"/><Relationship Id="rId71" Type="http://schemas.openxmlformats.org/officeDocument/2006/relationships/hyperlink" Target="https://m.edsoo.ru/ff0c144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f0aee28" TargetMode="External"/><Relationship Id="rId24" Type="http://schemas.openxmlformats.org/officeDocument/2006/relationships/hyperlink" Target="https://m.edsoo.ru/ff0ae612" TargetMode="External"/><Relationship Id="rId40" Type="http://schemas.openxmlformats.org/officeDocument/2006/relationships/hyperlink" Target="https://m.edsoo.ru/ff0b06ec" TargetMode="External"/><Relationship Id="rId45" Type="http://schemas.openxmlformats.org/officeDocument/2006/relationships/hyperlink" Target="https://m.edsoo.ru/ff0b0c32" TargetMode="External"/><Relationship Id="rId66" Type="http://schemas.openxmlformats.org/officeDocument/2006/relationships/hyperlink" Target="https://m.edsoo.ru/ff0c0a7e" TargetMode="External"/><Relationship Id="rId87" Type="http://schemas.openxmlformats.org/officeDocument/2006/relationships/hyperlink" Target="https://m.edsoo.ru/ff0c2d6a" TargetMode="External"/><Relationship Id="rId61" Type="http://schemas.openxmlformats.org/officeDocument/2006/relationships/hyperlink" Target="https://m.edsoo.ru/ff0b3aea" TargetMode="External"/><Relationship Id="rId82" Type="http://schemas.openxmlformats.org/officeDocument/2006/relationships/hyperlink" Target="https://m.edsoo.ru/ff0c245a" TargetMode="External"/><Relationship Id="rId19" Type="http://schemas.openxmlformats.org/officeDocument/2006/relationships/hyperlink" Target="https://m.edsoo.ru/ff0ad47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6881</Words>
  <Characters>39222</Characters>
  <Application>Microsoft Office Word</Application>
  <DocSecurity>0</DocSecurity>
  <Lines>326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ТОЧКА РОСТА (ФИЗИКА)</dc:creator>
  <cp:lastModifiedBy>Гулия Мансуровна</cp:lastModifiedBy>
  <cp:revision>12</cp:revision>
  <dcterms:created xsi:type="dcterms:W3CDTF">2023-09-04T16:46:00Z</dcterms:created>
  <dcterms:modified xsi:type="dcterms:W3CDTF">2024-01-20T09:27:00Z</dcterms:modified>
</cp:coreProperties>
</file>